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C94763" w:rsidRPr="00DF2A16" w:rsidRDefault="00C94763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Pr="00DF2A16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424607" w:rsidRDefault="00424607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DE5C3C" w:rsidRDefault="00DE5C3C" w:rsidP="00CC1A01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3B2070" w:rsidRPr="00DF2A16" w:rsidRDefault="003B2070" w:rsidP="00CC1A01">
      <w:pPr>
        <w:contextualSpacing/>
        <w:jc w:val="center"/>
        <w:rPr>
          <w:sz w:val="28"/>
          <w:szCs w:val="28"/>
        </w:rPr>
      </w:pPr>
      <w:r w:rsidRPr="00DF2A16">
        <w:rPr>
          <w:sz w:val="28"/>
          <w:szCs w:val="28"/>
        </w:rPr>
        <w:t>РЕШЕНИЕ</w:t>
      </w:r>
      <w:r w:rsidR="001E683F" w:rsidRPr="00DF2A16">
        <w:rPr>
          <w:rStyle w:val="a9"/>
          <w:sz w:val="28"/>
          <w:szCs w:val="28"/>
        </w:rPr>
        <w:footnoteReference w:id="1"/>
      </w:r>
    </w:p>
    <w:p w:rsidR="003B2070" w:rsidRPr="00DF2A16" w:rsidRDefault="003B2070" w:rsidP="00CC1A01">
      <w:pPr>
        <w:contextualSpacing/>
        <w:jc w:val="center"/>
        <w:rPr>
          <w:sz w:val="28"/>
          <w:szCs w:val="28"/>
        </w:rPr>
      </w:pPr>
    </w:p>
    <w:p w:rsidR="005F2262" w:rsidRPr="00DF2A16" w:rsidRDefault="005F2262" w:rsidP="00CC1A01">
      <w:pPr>
        <w:contextualSpacing/>
        <w:jc w:val="right"/>
        <w:rPr>
          <w:sz w:val="28"/>
          <w:szCs w:val="28"/>
        </w:rPr>
      </w:pPr>
      <w:proofErr w:type="spellStart"/>
      <w:r w:rsidRPr="00DF2A16">
        <w:rPr>
          <w:sz w:val="28"/>
          <w:szCs w:val="28"/>
        </w:rPr>
        <w:t>г</w:t>
      </w:r>
      <w:proofErr w:type="gramStart"/>
      <w:r w:rsidRPr="00DF2A16">
        <w:rPr>
          <w:sz w:val="28"/>
          <w:szCs w:val="28"/>
        </w:rPr>
        <w:t>.Р</w:t>
      </w:r>
      <w:proofErr w:type="gramEnd"/>
      <w:r w:rsidRPr="00DF2A16">
        <w:rPr>
          <w:sz w:val="28"/>
          <w:szCs w:val="28"/>
        </w:rPr>
        <w:t>остов</w:t>
      </w:r>
      <w:proofErr w:type="spellEnd"/>
      <w:r w:rsidRPr="00DF2A16">
        <w:rPr>
          <w:sz w:val="28"/>
          <w:szCs w:val="28"/>
        </w:rPr>
        <w:t>-на-Дону</w:t>
      </w:r>
    </w:p>
    <w:p w:rsidR="005F2262" w:rsidRPr="00DF2A16" w:rsidRDefault="005F2262" w:rsidP="00CC1A01">
      <w:pPr>
        <w:contextualSpacing/>
        <w:rPr>
          <w:sz w:val="28"/>
          <w:szCs w:val="28"/>
        </w:rPr>
      </w:pPr>
      <w:r w:rsidRPr="00DF2A16">
        <w:rPr>
          <w:sz w:val="28"/>
          <w:szCs w:val="28"/>
        </w:rPr>
        <w:t xml:space="preserve">Резолютивная часть решения оглашена </w:t>
      </w:r>
      <w:r w:rsidR="006766D7">
        <w:rPr>
          <w:sz w:val="28"/>
          <w:szCs w:val="28"/>
        </w:rPr>
        <w:t>13</w:t>
      </w:r>
      <w:r w:rsidRPr="00DF2A16">
        <w:rPr>
          <w:sz w:val="28"/>
          <w:szCs w:val="28"/>
        </w:rPr>
        <w:t>.</w:t>
      </w:r>
      <w:r w:rsidR="00445EC0">
        <w:rPr>
          <w:sz w:val="28"/>
          <w:szCs w:val="28"/>
        </w:rPr>
        <w:t>0</w:t>
      </w:r>
      <w:r w:rsidR="006766D7">
        <w:rPr>
          <w:sz w:val="28"/>
          <w:szCs w:val="28"/>
        </w:rPr>
        <w:t>5</w:t>
      </w:r>
      <w:r w:rsidRPr="00DF2A16">
        <w:rPr>
          <w:sz w:val="28"/>
          <w:szCs w:val="28"/>
        </w:rPr>
        <w:t>.201</w:t>
      </w:r>
      <w:r w:rsidR="00445EC0">
        <w:rPr>
          <w:sz w:val="28"/>
          <w:szCs w:val="28"/>
        </w:rPr>
        <w:t>3</w:t>
      </w:r>
      <w:r w:rsidRPr="00DF2A16">
        <w:rPr>
          <w:sz w:val="28"/>
          <w:szCs w:val="28"/>
        </w:rPr>
        <w:t>г.</w:t>
      </w:r>
    </w:p>
    <w:p w:rsidR="005F2262" w:rsidRPr="00DF2A16" w:rsidRDefault="005F2262" w:rsidP="00CC1A01">
      <w:pPr>
        <w:contextualSpacing/>
        <w:rPr>
          <w:sz w:val="28"/>
          <w:szCs w:val="28"/>
        </w:rPr>
      </w:pPr>
      <w:r w:rsidRPr="00DF2A16">
        <w:rPr>
          <w:sz w:val="28"/>
          <w:szCs w:val="28"/>
        </w:rPr>
        <w:t xml:space="preserve">В полном объеме решение изготовлено </w:t>
      </w:r>
      <w:r w:rsidR="006766D7">
        <w:rPr>
          <w:sz w:val="28"/>
          <w:szCs w:val="28"/>
        </w:rPr>
        <w:t>20</w:t>
      </w:r>
      <w:r w:rsidR="00DC5F56">
        <w:rPr>
          <w:sz w:val="28"/>
          <w:szCs w:val="28"/>
        </w:rPr>
        <w:t>.</w:t>
      </w:r>
      <w:r w:rsidR="00445EC0">
        <w:rPr>
          <w:sz w:val="28"/>
          <w:szCs w:val="28"/>
        </w:rPr>
        <w:t>0</w:t>
      </w:r>
      <w:r w:rsidR="006766D7">
        <w:rPr>
          <w:sz w:val="28"/>
          <w:szCs w:val="28"/>
        </w:rPr>
        <w:t>5</w:t>
      </w:r>
      <w:r w:rsidRPr="00DF2A16">
        <w:rPr>
          <w:sz w:val="28"/>
          <w:szCs w:val="28"/>
        </w:rPr>
        <w:t>.201</w:t>
      </w:r>
      <w:r w:rsidR="00445EC0">
        <w:rPr>
          <w:sz w:val="28"/>
          <w:szCs w:val="28"/>
        </w:rPr>
        <w:t>3</w:t>
      </w:r>
      <w:r w:rsidRPr="00DF2A16">
        <w:rPr>
          <w:sz w:val="28"/>
          <w:szCs w:val="28"/>
        </w:rPr>
        <w:t>г.</w:t>
      </w:r>
    </w:p>
    <w:p w:rsidR="003B2070" w:rsidRPr="00DF2A16" w:rsidRDefault="003B2070" w:rsidP="00CC1A01">
      <w:pPr>
        <w:contextualSpacing/>
        <w:jc w:val="center"/>
        <w:rPr>
          <w:sz w:val="28"/>
          <w:szCs w:val="28"/>
        </w:rPr>
      </w:pPr>
    </w:p>
    <w:p w:rsidR="00421822" w:rsidRPr="00DF2A16" w:rsidRDefault="00421822" w:rsidP="00421822">
      <w:pPr>
        <w:ind w:firstLine="709"/>
        <w:contextualSpacing/>
        <w:jc w:val="both"/>
        <w:rPr>
          <w:sz w:val="28"/>
          <w:szCs w:val="28"/>
        </w:rPr>
      </w:pPr>
      <w:r w:rsidRPr="00DF2A16">
        <w:rPr>
          <w:sz w:val="28"/>
          <w:szCs w:val="28"/>
        </w:rPr>
        <w:t>Комиссия Управления Федеральной антимонопольной службы по Ростовской области (далее –</w:t>
      </w:r>
      <w:r>
        <w:rPr>
          <w:sz w:val="28"/>
          <w:szCs w:val="28"/>
        </w:rPr>
        <w:t xml:space="preserve"> </w:t>
      </w:r>
      <w:r w:rsidRPr="00DF2A16">
        <w:rPr>
          <w:sz w:val="28"/>
          <w:szCs w:val="28"/>
        </w:rPr>
        <w:t>УФАС по РО) по рассмотрению дела о нарушении антимонопольного законодательства в составе:</w:t>
      </w:r>
    </w:p>
    <w:p w:rsidR="00421822" w:rsidRPr="00DF2A16" w:rsidRDefault="00421822" w:rsidP="00421822">
      <w:pPr>
        <w:ind w:left="3540" w:hanging="3540"/>
        <w:contextualSpacing/>
        <w:jc w:val="both"/>
        <w:rPr>
          <w:sz w:val="28"/>
          <w:szCs w:val="28"/>
        </w:rPr>
      </w:pPr>
      <w:r w:rsidRPr="00DF2A16">
        <w:rPr>
          <w:sz w:val="28"/>
          <w:szCs w:val="28"/>
        </w:rPr>
        <w:t>Председатель Комиссии:</w:t>
      </w:r>
      <w:r w:rsidRPr="00DF2A16">
        <w:rPr>
          <w:sz w:val="28"/>
          <w:szCs w:val="28"/>
        </w:rPr>
        <w:tab/>
      </w:r>
      <w:r>
        <w:rPr>
          <w:sz w:val="28"/>
          <w:szCs w:val="28"/>
        </w:rPr>
        <w:t>Батурин С.В.</w:t>
      </w:r>
      <w:r w:rsidRPr="00DF2A16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руководителя</w:t>
      </w:r>
      <w:r w:rsidRPr="00DF2A16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– начальник отдела информационно-аналитического и взаимодействия с полномочным представителем президента РФ</w:t>
      </w:r>
      <w:r w:rsidRPr="00DF2A16">
        <w:rPr>
          <w:sz w:val="28"/>
          <w:szCs w:val="28"/>
        </w:rPr>
        <w:t>;</w:t>
      </w:r>
    </w:p>
    <w:p w:rsidR="00421822" w:rsidRPr="00DF2A16" w:rsidRDefault="00421822" w:rsidP="00421822">
      <w:pPr>
        <w:ind w:left="3540" w:hanging="3540"/>
        <w:contextualSpacing/>
        <w:jc w:val="both"/>
        <w:rPr>
          <w:sz w:val="28"/>
          <w:szCs w:val="28"/>
        </w:rPr>
      </w:pPr>
      <w:r w:rsidRPr="00DF2A16">
        <w:rPr>
          <w:sz w:val="28"/>
          <w:szCs w:val="28"/>
        </w:rPr>
        <w:t>Члены Комиссии:</w:t>
      </w:r>
      <w:r w:rsidRPr="00DF2A1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Бубельцова</w:t>
      </w:r>
      <w:proofErr w:type="spellEnd"/>
      <w:r>
        <w:rPr>
          <w:sz w:val="28"/>
          <w:szCs w:val="28"/>
        </w:rPr>
        <w:t xml:space="preserve"> О.С.</w:t>
      </w:r>
      <w:r w:rsidRPr="00DF2A1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начальник </w:t>
      </w:r>
      <w:r w:rsidRPr="00DF2A16">
        <w:rPr>
          <w:sz w:val="28"/>
          <w:szCs w:val="28"/>
        </w:rPr>
        <w:t xml:space="preserve">отдела </w:t>
      </w:r>
      <w:proofErr w:type="gramStart"/>
      <w:r w:rsidRPr="00DF2A16">
        <w:rPr>
          <w:sz w:val="28"/>
          <w:szCs w:val="28"/>
        </w:rPr>
        <w:t>контроля за</w:t>
      </w:r>
      <w:proofErr w:type="gramEnd"/>
      <w:r w:rsidRPr="00DF2A16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АМЗ</w:t>
      </w:r>
      <w:r w:rsidRPr="00DF2A16">
        <w:rPr>
          <w:sz w:val="28"/>
          <w:szCs w:val="28"/>
        </w:rPr>
        <w:t>;</w:t>
      </w:r>
    </w:p>
    <w:p w:rsidR="00421822" w:rsidRPr="00DF2A16" w:rsidRDefault="00421822" w:rsidP="00421822">
      <w:pPr>
        <w:ind w:left="3540"/>
        <w:contextualSpacing/>
        <w:jc w:val="both"/>
        <w:rPr>
          <w:sz w:val="28"/>
          <w:szCs w:val="28"/>
        </w:rPr>
      </w:pPr>
      <w:r w:rsidRPr="00DF2A16">
        <w:rPr>
          <w:sz w:val="28"/>
          <w:szCs w:val="28"/>
        </w:rPr>
        <w:t>Коробейников Н.А. –</w:t>
      </w:r>
      <w:r>
        <w:rPr>
          <w:sz w:val="28"/>
          <w:szCs w:val="28"/>
        </w:rPr>
        <w:t xml:space="preserve"> заместитель начальника </w:t>
      </w:r>
      <w:r w:rsidRPr="00DF2A16">
        <w:rPr>
          <w:sz w:val="28"/>
          <w:szCs w:val="28"/>
        </w:rPr>
        <w:t xml:space="preserve">отдела </w:t>
      </w:r>
      <w:proofErr w:type="gramStart"/>
      <w:r w:rsidRPr="00DF2A16">
        <w:rPr>
          <w:sz w:val="28"/>
          <w:szCs w:val="28"/>
        </w:rPr>
        <w:t>контроля за</w:t>
      </w:r>
      <w:proofErr w:type="gramEnd"/>
      <w:r w:rsidRPr="00DF2A16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АМЗ</w:t>
      </w:r>
      <w:r w:rsidRPr="00DF2A16">
        <w:rPr>
          <w:sz w:val="28"/>
          <w:szCs w:val="28"/>
        </w:rPr>
        <w:t>,</w:t>
      </w:r>
    </w:p>
    <w:p w:rsidR="00421822" w:rsidRPr="00DF2A16" w:rsidRDefault="00421822" w:rsidP="00421822">
      <w:pPr>
        <w:contextualSpacing/>
        <w:jc w:val="both"/>
        <w:rPr>
          <w:sz w:val="28"/>
          <w:szCs w:val="28"/>
        </w:rPr>
      </w:pPr>
      <w:r w:rsidRPr="00DF2A16">
        <w:rPr>
          <w:sz w:val="28"/>
          <w:szCs w:val="28"/>
        </w:rPr>
        <w:t>(далее – Комиссия)</w:t>
      </w:r>
      <w:r>
        <w:rPr>
          <w:sz w:val="28"/>
          <w:szCs w:val="28"/>
        </w:rPr>
        <w:t xml:space="preserve"> </w:t>
      </w:r>
      <w:r w:rsidRPr="00DF2A16">
        <w:rPr>
          <w:sz w:val="28"/>
          <w:szCs w:val="28"/>
        </w:rPr>
        <w:t>рассмотрев дело №</w:t>
      </w:r>
      <w:r>
        <w:rPr>
          <w:sz w:val="28"/>
          <w:szCs w:val="28"/>
        </w:rPr>
        <w:t>140</w:t>
      </w:r>
      <w:r w:rsidRPr="00DF2A16">
        <w:rPr>
          <w:sz w:val="28"/>
          <w:szCs w:val="28"/>
        </w:rPr>
        <w:t xml:space="preserve">/02 от </w:t>
      </w:r>
      <w:r>
        <w:rPr>
          <w:sz w:val="28"/>
          <w:szCs w:val="28"/>
        </w:rPr>
        <w:t>12</w:t>
      </w:r>
      <w:r w:rsidRPr="00DF2A1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F2A16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F2A1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F2A1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F2A16">
        <w:rPr>
          <w:sz w:val="28"/>
          <w:szCs w:val="28"/>
        </w:rPr>
        <w:t>признакам нарушения</w:t>
      </w:r>
      <w:r>
        <w:rPr>
          <w:sz w:val="28"/>
          <w:szCs w:val="28"/>
        </w:rPr>
        <w:t xml:space="preserve"> </w:t>
      </w:r>
      <w:r w:rsidRPr="00DA508B">
        <w:rPr>
          <w:sz w:val="28"/>
          <w:szCs w:val="28"/>
        </w:rPr>
        <w:t>Региональной службой по тарифам Ростовской области</w:t>
      </w:r>
      <w:r w:rsidRPr="00DF2A16"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 xml:space="preserve"> п.2 </w:t>
      </w:r>
      <w:r w:rsidRPr="00DF2A16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Pr="00DF2A16">
        <w:rPr>
          <w:sz w:val="28"/>
          <w:szCs w:val="28"/>
        </w:rPr>
        <w:t xml:space="preserve"> ст.1</w:t>
      </w:r>
      <w:r>
        <w:rPr>
          <w:sz w:val="28"/>
          <w:szCs w:val="28"/>
        </w:rPr>
        <w:t>5</w:t>
      </w:r>
      <w:r w:rsidRPr="00DF2A16">
        <w:rPr>
          <w:sz w:val="28"/>
          <w:szCs w:val="28"/>
        </w:rPr>
        <w:t xml:space="preserve"> Федерального закона от 26.07.2006</w:t>
      </w:r>
      <w:r>
        <w:rPr>
          <w:sz w:val="28"/>
          <w:szCs w:val="28"/>
        </w:rPr>
        <w:t>г.</w:t>
      </w:r>
      <w:r w:rsidRPr="00DF2A16">
        <w:rPr>
          <w:sz w:val="28"/>
          <w:szCs w:val="28"/>
        </w:rPr>
        <w:t xml:space="preserve"> №135-ФЗ «О защите конкуренции» (далее</w:t>
      </w:r>
      <w:r>
        <w:rPr>
          <w:sz w:val="28"/>
          <w:szCs w:val="28"/>
        </w:rPr>
        <w:t xml:space="preserve"> </w:t>
      </w:r>
      <w:r w:rsidRPr="00DF2A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F2A16">
        <w:rPr>
          <w:bCs/>
          <w:sz w:val="28"/>
          <w:szCs w:val="28"/>
        </w:rPr>
        <w:t>ФЗ «О защите конкуренции»</w:t>
      </w:r>
      <w:r w:rsidRPr="00DF2A16">
        <w:rPr>
          <w:sz w:val="28"/>
          <w:szCs w:val="28"/>
        </w:rPr>
        <w:t>),</w:t>
      </w:r>
    </w:p>
    <w:p w:rsidR="009E10FE" w:rsidRPr="00DF2A16" w:rsidRDefault="009E10FE" w:rsidP="00CC1A01">
      <w:pPr>
        <w:rPr>
          <w:sz w:val="28"/>
          <w:szCs w:val="28"/>
        </w:rPr>
      </w:pPr>
    </w:p>
    <w:p w:rsidR="00DF63EC" w:rsidRPr="00DF2A16" w:rsidRDefault="00424607" w:rsidP="00CC1A01">
      <w:pPr>
        <w:jc w:val="center"/>
        <w:rPr>
          <w:sz w:val="28"/>
          <w:szCs w:val="28"/>
        </w:rPr>
      </w:pPr>
      <w:r w:rsidRPr="00DF2A16">
        <w:rPr>
          <w:sz w:val="28"/>
          <w:szCs w:val="28"/>
        </w:rPr>
        <w:t>УСТАНОВИЛА:</w:t>
      </w:r>
    </w:p>
    <w:p w:rsidR="003D4320" w:rsidRPr="00DF2A16" w:rsidRDefault="003D4320" w:rsidP="00CC1A01">
      <w:pPr>
        <w:rPr>
          <w:sz w:val="28"/>
          <w:szCs w:val="28"/>
        </w:rPr>
      </w:pPr>
    </w:p>
    <w:p w:rsidR="00BB13D0" w:rsidRPr="00BB13D0" w:rsidRDefault="00BB13D0" w:rsidP="00BB13D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B13D0">
        <w:rPr>
          <w:sz w:val="28"/>
          <w:szCs w:val="28"/>
        </w:rPr>
        <w:t>03.01.2013г. в УФАС по РО поступило обращение ООО «Лукойл-ТТК»</w:t>
      </w:r>
      <w:r w:rsidR="00FD6776" w:rsidRPr="00FD6776">
        <w:rPr>
          <w:sz w:val="28"/>
          <w:szCs w:val="28"/>
        </w:rPr>
        <w:t xml:space="preserve"> </w:t>
      </w:r>
      <w:r w:rsidR="00FD6776" w:rsidRPr="00BB13D0">
        <w:rPr>
          <w:sz w:val="28"/>
          <w:szCs w:val="28"/>
        </w:rPr>
        <w:t>вх.№72</w:t>
      </w:r>
      <w:r w:rsidRPr="00BB13D0">
        <w:rPr>
          <w:sz w:val="28"/>
          <w:szCs w:val="28"/>
        </w:rPr>
        <w:t xml:space="preserve"> с просьбой рассмотреть на соответствие антимонопольному </w:t>
      </w:r>
      <w:r w:rsidRPr="00BB13D0">
        <w:rPr>
          <w:sz w:val="28"/>
          <w:szCs w:val="28"/>
        </w:rPr>
        <w:lastRenderedPageBreak/>
        <w:t>законодательству действия РСТ РО, выразившиеся в уклонении от установления тарифа на горячую воду на 2012г.</w:t>
      </w:r>
    </w:p>
    <w:p w:rsidR="00BB13D0" w:rsidRPr="00BB13D0" w:rsidRDefault="00BB13D0" w:rsidP="00BB13D0">
      <w:pPr>
        <w:ind w:firstLine="709"/>
        <w:jc w:val="both"/>
        <w:rPr>
          <w:sz w:val="28"/>
          <w:szCs w:val="28"/>
        </w:rPr>
      </w:pPr>
      <w:r w:rsidRPr="00BB13D0">
        <w:rPr>
          <w:sz w:val="28"/>
          <w:szCs w:val="28"/>
        </w:rPr>
        <w:t>24.08.2012г. ООО «Лукойл-ТТК» обратилось в РСТ РО с заявлением об открытии дела по установлению тарифа на горячую воду на 2012г.</w:t>
      </w:r>
    </w:p>
    <w:p w:rsidR="009C3217" w:rsidRPr="00DF2A16" w:rsidRDefault="009C3217" w:rsidP="00DE5C3C">
      <w:pPr>
        <w:shd w:val="clear" w:color="auto" w:fill="FFFFFF"/>
        <w:ind w:firstLine="709"/>
        <w:jc w:val="both"/>
        <w:rPr>
          <w:sz w:val="28"/>
          <w:szCs w:val="28"/>
        </w:rPr>
      </w:pPr>
      <w:r w:rsidRPr="00DF2A16">
        <w:rPr>
          <w:sz w:val="28"/>
          <w:szCs w:val="28"/>
        </w:rPr>
        <w:t xml:space="preserve">Изложенные обстоятельства послужили основанием для возбуждения в отношении </w:t>
      </w:r>
      <w:r w:rsidR="00BB13D0">
        <w:rPr>
          <w:sz w:val="28"/>
          <w:szCs w:val="28"/>
        </w:rPr>
        <w:t>РСТ РО</w:t>
      </w:r>
      <w:r w:rsidRPr="00DF2A16">
        <w:rPr>
          <w:sz w:val="28"/>
          <w:szCs w:val="28"/>
        </w:rPr>
        <w:t xml:space="preserve"> настоящего дела по признакам нарушения антимонопольного законодательства.</w:t>
      </w:r>
    </w:p>
    <w:p w:rsidR="009C3217" w:rsidRPr="00DF2A16" w:rsidRDefault="009C3217" w:rsidP="00DE5C3C">
      <w:pPr>
        <w:shd w:val="clear" w:color="auto" w:fill="FFFFFF"/>
        <w:ind w:firstLine="709"/>
        <w:jc w:val="both"/>
        <w:rPr>
          <w:sz w:val="28"/>
          <w:szCs w:val="28"/>
        </w:rPr>
      </w:pPr>
      <w:r w:rsidRPr="00DF2A16">
        <w:rPr>
          <w:sz w:val="28"/>
          <w:szCs w:val="28"/>
        </w:rPr>
        <w:t>Изучив материалы дела, выслушав объяснения представителей лиц, участвующих в деле, Комиссия пришла к следующим выводам:</w:t>
      </w:r>
    </w:p>
    <w:p w:rsidR="00BB13D0" w:rsidRDefault="00BB13D0" w:rsidP="00B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1.РСТ</w:t>
      </w:r>
      <w:r w:rsidR="00751CF2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 является специальным и единственным органом, уполномоченным устанавливать тарифы на горячую воду</w:t>
      </w:r>
      <w:r w:rsidR="00751CF2">
        <w:rPr>
          <w:sz w:val="28"/>
          <w:szCs w:val="28"/>
        </w:rPr>
        <w:t>.</w:t>
      </w:r>
    </w:p>
    <w:p w:rsidR="00BB13D0" w:rsidRDefault="00BB13D0" w:rsidP="00B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ч.2 ст.5 Ф</w:t>
      </w:r>
      <w:r w:rsidR="00751CF2">
        <w:rPr>
          <w:sz w:val="28"/>
          <w:szCs w:val="28"/>
        </w:rPr>
        <w:t>едерального закона от 27.07.2010г. №190-ФЗ</w:t>
      </w:r>
      <w:r>
        <w:rPr>
          <w:sz w:val="28"/>
          <w:szCs w:val="28"/>
        </w:rPr>
        <w:t xml:space="preserve"> «О теплоснабжении»</w:t>
      </w:r>
      <w:r w:rsidR="00751CF2">
        <w:rPr>
          <w:sz w:val="28"/>
          <w:szCs w:val="28"/>
        </w:rPr>
        <w:t xml:space="preserve"> (далее – ФЗ «О теплоснабжении») </w:t>
      </w:r>
      <w:r>
        <w:rPr>
          <w:sz w:val="28"/>
          <w:szCs w:val="28"/>
        </w:rPr>
        <w:t xml:space="preserve"> к полномочиям РСТ</w:t>
      </w:r>
      <w:r w:rsidR="00751CF2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 в сфере теплоснабжения относится реализация предусмотренных ч.3 ст.7 ФЗ «О теплоснабжении» полномочий в области регулирования цен (тарифов) в сфере теплоснабжения.</w:t>
      </w:r>
    </w:p>
    <w:p w:rsidR="00BB13D0" w:rsidRDefault="00BB13D0" w:rsidP="00B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п.1 ч.3 ст.7 ФЗ «О теплоснабжении» определяет обязанность РСТ по установлению тарифов, перечень которых приведен в ст.8 ФЗ «О теплоснабжении».</w:t>
      </w:r>
    </w:p>
    <w:p w:rsidR="00BB13D0" w:rsidRDefault="00BB13D0" w:rsidP="00B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в вышеуказанный перечень является исчерпывающим, а в него включен тариф на </w:t>
      </w:r>
      <w:r w:rsidR="00751CF2">
        <w:rPr>
          <w:sz w:val="28"/>
          <w:szCs w:val="28"/>
        </w:rPr>
        <w:t>горячую воду</w:t>
      </w:r>
      <w:r>
        <w:rPr>
          <w:sz w:val="28"/>
          <w:szCs w:val="28"/>
        </w:rPr>
        <w:t>, поставляем</w:t>
      </w:r>
      <w:r w:rsidR="00751CF2">
        <w:rPr>
          <w:sz w:val="28"/>
          <w:szCs w:val="28"/>
        </w:rPr>
        <w:t>ую</w:t>
      </w:r>
      <w:r>
        <w:rPr>
          <w:sz w:val="28"/>
          <w:szCs w:val="28"/>
        </w:rPr>
        <w:t xml:space="preserve"> теплоснабжающими организациями своим потребителям, </w:t>
      </w:r>
      <w:r w:rsidR="0087084C">
        <w:rPr>
          <w:sz w:val="28"/>
          <w:szCs w:val="28"/>
        </w:rPr>
        <w:t>для</w:t>
      </w:r>
      <w:r>
        <w:rPr>
          <w:sz w:val="28"/>
          <w:szCs w:val="28"/>
        </w:rPr>
        <w:t xml:space="preserve"> РСТ</w:t>
      </w:r>
      <w:r w:rsidR="00751CF2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 закреплена нормативно-правовая обязанность устанавливать такой вид тарифа.</w:t>
      </w:r>
    </w:p>
    <w:p w:rsidR="00D275CE" w:rsidRPr="00D275CE" w:rsidRDefault="00D275CE" w:rsidP="00D27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567F">
        <w:rPr>
          <w:sz w:val="28"/>
          <w:szCs w:val="28"/>
        </w:rPr>
        <w:t xml:space="preserve">.РСТ </w:t>
      </w:r>
      <w:r>
        <w:rPr>
          <w:sz w:val="28"/>
          <w:szCs w:val="28"/>
        </w:rPr>
        <w:t>РО правомерно отказалось устанавливать</w:t>
      </w:r>
      <w:r w:rsidRPr="00D275CE">
        <w:rPr>
          <w:sz w:val="28"/>
          <w:szCs w:val="28"/>
        </w:rPr>
        <w:t xml:space="preserve"> </w:t>
      </w:r>
      <w:r w:rsidRPr="00BB13D0">
        <w:rPr>
          <w:sz w:val="28"/>
          <w:szCs w:val="28"/>
        </w:rPr>
        <w:t>ООО «Лукойл-ТТК»</w:t>
      </w:r>
      <w:r w:rsidRPr="0007567F">
        <w:rPr>
          <w:sz w:val="28"/>
          <w:szCs w:val="28"/>
        </w:rPr>
        <w:t xml:space="preserve"> </w:t>
      </w:r>
      <w:r w:rsidRPr="00D275CE">
        <w:rPr>
          <w:sz w:val="28"/>
          <w:szCs w:val="28"/>
        </w:rPr>
        <w:t>тариф на горячую воду на 2012г.</w:t>
      </w:r>
    </w:p>
    <w:p w:rsidR="00D275CE" w:rsidRPr="00D275CE" w:rsidRDefault="00D275CE" w:rsidP="00D275CE">
      <w:pPr>
        <w:ind w:firstLine="709"/>
        <w:jc w:val="both"/>
        <w:rPr>
          <w:rStyle w:val="FontStyle11"/>
          <w:sz w:val="28"/>
          <w:szCs w:val="28"/>
        </w:rPr>
      </w:pPr>
      <w:r w:rsidRPr="00D275CE">
        <w:rPr>
          <w:rStyle w:val="FontStyle11"/>
          <w:sz w:val="28"/>
          <w:szCs w:val="28"/>
        </w:rPr>
        <w:t>ООО «</w:t>
      </w:r>
      <w:r>
        <w:rPr>
          <w:rStyle w:val="FontStyle11"/>
          <w:sz w:val="28"/>
          <w:szCs w:val="28"/>
        </w:rPr>
        <w:t>Лукойл-ТТК</w:t>
      </w:r>
      <w:r w:rsidRPr="00D275CE">
        <w:rPr>
          <w:rStyle w:val="FontStyle11"/>
          <w:sz w:val="28"/>
          <w:szCs w:val="28"/>
        </w:rPr>
        <w:t xml:space="preserve">» обратилось в РСТ </w:t>
      </w:r>
      <w:r>
        <w:rPr>
          <w:rStyle w:val="FontStyle11"/>
          <w:sz w:val="28"/>
          <w:szCs w:val="28"/>
        </w:rPr>
        <w:t xml:space="preserve">РО </w:t>
      </w:r>
      <w:r w:rsidRPr="00D275CE">
        <w:rPr>
          <w:rStyle w:val="FontStyle11"/>
          <w:sz w:val="28"/>
          <w:szCs w:val="28"/>
        </w:rPr>
        <w:t xml:space="preserve">с заявлением от </w:t>
      </w:r>
      <w:r w:rsidRPr="00D275CE">
        <w:rPr>
          <w:rStyle w:val="FontStyle12"/>
          <w:b w:val="0"/>
          <w:sz w:val="28"/>
          <w:szCs w:val="28"/>
        </w:rPr>
        <w:t>24.08.2012г.</w:t>
      </w:r>
      <w:r w:rsidRPr="00D275CE">
        <w:rPr>
          <w:rStyle w:val="FontStyle12"/>
          <w:sz w:val="28"/>
          <w:szCs w:val="28"/>
        </w:rPr>
        <w:t xml:space="preserve"> </w:t>
      </w:r>
      <w:r w:rsidRPr="00D275CE">
        <w:rPr>
          <w:rStyle w:val="FontStyle11"/>
          <w:sz w:val="28"/>
          <w:szCs w:val="28"/>
        </w:rPr>
        <w:t xml:space="preserve">об открытии дела по установлению тарифов на горячую воду для потребителей </w:t>
      </w:r>
      <w:r>
        <w:rPr>
          <w:rStyle w:val="FontStyle11"/>
          <w:sz w:val="28"/>
          <w:szCs w:val="28"/>
        </w:rPr>
        <w:t>на 2012</w:t>
      </w:r>
      <w:r w:rsidRPr="00D275CE">
        <w:rPr>
          <w:rStyle w:val="FontStyle11"/>
          <w:sz w:val="28"/>
          <w:szCs w:val="28"/>
        </w:rPr>
        <w:t>г. с приложением к указанному заявлению документов, обосновывающих заявляемый организацией тариф на горячую воду.</w:t>
      </w:r>
    </w:p>
    <w:p w:rsidR="00D275CE" w:rsidRPr="00D275CE" w:rsidRDefault="00D275CE" w:rsidP="00D275CE">
      <w:pPr>
        <w:ind w:firstLine="709"/>
        <w:jc w:val="both"/>
        <w:rPr>
          <w:sz w:val="28"/>
          <w:szCs w:val="28"/>
        </w:rPr>
      </w:pPr>
      <w:r w:rsidRPr="00D275CE">
        <w:rPr>
          <w:rStyle w:val="FontStyle11"/>
          <w:sz w:val="28"/>
          <w:szCs w:val="28"/>
        </w:rPr>
        <w:t>Анализ представленных материалов показал их несоответствие требованиям Федерального закона</w:t>
      </w:r>
      <w:r>
        <w:rPr>
          <w:rStyle w:val="FontStyle11"/>
          <w:sz w:val="28"/>
          <w:szCs w:val="28"/>
        </w:rPr>
        <w:t xml:space="preserve"> от 30.12.2004г. </w:t>
      </w:r>
      <w:r w:rsidRPr="00D275CE">
        <w:rPr>
          <w:rStyle w:val="FontStyle11"/>
          <w:sz w:val="28"/>
          <w:szCs w:val="28"/>
        </w:rPr>
        <w:t>№210-ФЗ</w:t>
      </w:r>
      <w:r>
        <w:rPr>
          <w:rStyle w:val="FontStyle11"/>
          <w:sz w:val="28"/>
          <w:szCs w:val="28"/>
        </w:rPr>
        <w:t xml:space="preserve"> «Об основах регулирования тарифов организаций коммунального комплекса» (далее – ФЗ «Об основах регулирования»)</w:t>
      </w:r>
      <w:r w:rsidRPr="00D275CE">
        <w:rPr>
          <w:rStyle w:val="FontStyle11"/>
          <w:sz w:val="28"/>
          <w:szCs w:val="28"/>
        </w:rPr>
        <w:t xml:space="preserve"> и </w:t>
      </w:r>
      <w:r w:rsidRPr="00EC78E6">
        <w:rPr>
          <w:rFonts w:eastAsia="Calibri"/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государственного регулирования и применения тарифов на электрическую и тепловую энергию в Российской Федерации, утвержденных постановлением Правительства Российской </w:t>
      </w:r>
      <w:r w:rsidRPr="00D275CE">
        <w:rPr>
          <w:sz w:val="28"/>
          <w:szCs w:val="28"/>
        </w:rPr>
        <w:t>Федерации от 26.02.2004г. №109 (далее – Правила регулирования).</w:t>
      </w:r>
    </w:p>
    <w:p w:rsidR="00D275CE" w:rsidRPr="00D275CE" w:rsidRDefault="00D275CE" w:rsidP="00D275CE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соответствии с п.</w:t>
      </w:r>
      <w:r w:rsidRPr="00D275CE">
        <w:rPr>
          <w:rStyle w:val="FontStyle11"/>
          <w:sz w:val="28"/>
          <w:szCs w:val="28"/>
        </w:rPr>
        <w:t>5 Правил рег</w:t>
      </w:r>
      <w:r>
        <w:rPr>
          <w:rStyle w:val="FontStyle11"/>
          <w:sz w:val="28"/>
          <w:szCs w:val="28"/>
        </w:rPr>
        <w:t xml:space="preserve">улирования тарифов письмом </w:t>
      </w:r>
      <w:r w:rsidRPr="00D275CE">
        <w:rPr>
          <w:rStyle w:val="FontStyle11"/>
          <w:sz w:val="28"/>
          <w:szCs w:val="28"/>
        </w:rPr>
        <w:t>от 03.09.2012</w:t>
      </w:r>
      <w:r>
        <w:rPr>
          <w:rStyle w:val="FontStyle11"/>
          <w:sz w:val="28"/>
          <w:szCs w:val="28"/>
        </w:rPr>
        <w:t>г.</w:t>
      </w:r>
      <w:r w:rsidRPr="00D275CE">
        <w:rPr>
          <w:rStyle w:val="FontStyle11"/>
          <w:sz w:val="28"/>
          <w:szCs w:val="28"/>
        </w:rPr>
        <w:t xml:space="preserve"> №4348 РСТ</w:t>
      </w:r>
      <w:r>
        <w:rPr>
          <w:rStyle w:val="FontStyle11"/>
          <w:sz w:val="28"/>
          <w:szCs w:val="28"/>
        </w:rPr>
        <w:t xml:space="preserve"> РО</w:t>
      </w:r>
      <w:r w:rsidRPr="00D275CE">
        <w:rPr>
          <w:rStyle w:val="FontStyle11"/>
          <w:sz w:val="28"/>
          <w:szCs w:val="28"/>
        </w:rPr>
        <w:t xml:space="preserve"> уведомил</w:t>
      </w:r>
      <w:proofErr w:type="gramStart"/>
      <w:r w:rsidRPr="00D275CE">
        <w:rPr>
          <w:rStyle w:val="FontStyle11"/>
          <w:sz w:val="28"/>
          <w:szCs w:val="28"/>
        </w:rPr>
        <w:t>а ООО</w:t>
      </w:r>
      <w:proofErr w:type="gramEnd"/>
      <w:r w:rsidRPr="00D275CE">
        <w:rPr>
          <w:rStyle w:val="FontStyle11"/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>Лукойл-ТТК</w:t>
      </w:r>
      <w:r w:rsidRPr="00D275CE">
        <w:rPr>
          <w:rStyle w:val="FontStyle11"/>
          <w:sz w:val="28"/>
          <w:szCs w:val="28"/>
        </w:rPr>
        <w:t>» о несоответствии представленных документов требованиям действующего законодательства в области регулирования тарифов.</w:t>
      </w:r>
    </w:p>
    <w:p w:rsidR="00D275CE" w:rsidRDefault="00D275CE" w:rsidP="00D275CE">
      <w:pPr>
        <w:ind w:firstLine="709"/>
        <w:jc w:val="both"/>
        <w:rPr>
          <w:rStyle w:val="FontStyle11"/>
          <w:sz w:val="28"/>
          <w:szCs w:val="28"/>
        </w:rPr>
      </w:pPr>
      <w:proofErr w:type="gramStart"/>
      <w:r w:rsidRPr="00D275CE">
        <w:rPr>
          <w:rStyle w:val="FontStyle11"/>
          <w:sz w:val="28"/>
          <w:szCs w:val="28"/>
        </w:rPr>
        <w:t>В частности, в соответствии с ч.</w:t>
      </w:r>
      <w:r>
        <w:rPr>
          <w:rStyle w:val="FontStyle11"/>
          <w:sz w:val="28"/>
          <w:szCs w:val="28"/>
        </w:rPr>
        <w:t>1 ст.</w:t>
      </w:r>
      <w:r w:rsidRPr="00D275CE">
        <w:rPr>
          <w:rStyle w:val="FontStyle11"/>
          <w:sz w:val="28"/>
          <w:szCs w:val="28"/>
        </w:rPr>
        <w:t xml:space="preserve">13 </w:t>
      </w:r>
      <w:r>
        <w:rPr>
          <w:rStyle w:val="FontStyle11"/>
          <w:sz w:val="28"/>
          <w:szCs w:val="28"/>
        </w:rPr>
        <w:t xml:space="preserve">ФЗ «Об основах регулирования» </w:t>
      </w:r>
      <w:r w:rsidRPr="00D275CE">
        <w:rPr>
          <w:rStyle w:val="FontStyle11"/>
          <w:sz w:val="28"/>
          <w:szCs w:val="28"/>
        </w:rPr>
        <w:t>тарифы и надбавки устанавливаются на соответствующий период действия, могут иметь календарную разбивку и вступают в силу с даты начала указанного периода, но не ранее чем через один календарный месяц после их установления и действуют до оконча</w:t>
      </w:r>
      <w:r>
        <w:rPr>
          <w:rStyle w:val="FontStyle11"/>
          <w:sz w:val="28"/>
          <w:szCs w:val="28"/>
        </w:rPr>
        <w:t>ния этого периода.</w:t>
      </w:r>
      <w:proofErr w:type="gramEnd"/>
    </w:p>
    <w:p w:rsidR="00D275CE" w:rsidRDefault="00D275CE" w:rsidP="00D275CE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Частью 3 ст.</w:t>
      </w:r>
      <w:r w:rsidRPr="00D275CE">
        <w:rPr>
          <w:rStyle w:val="FontStyle11"/>
          <w:sz w:val="28"/>
          <w:szCs w:val="28"/>
        </w:rPr>
        <w:t>13 указанного Федерального закона установлено, что период действия тарифов не может быть менее одного года и должен соответствовать сроку реализации производственной программы орган</w:t>
      </w:r>
      <w:r>
        <w:rPr>
          <w:rStyle w:val="FontStyle11"/>
          <w:sz w:val="28"/>
          <w:szCs w:val="28"/>
        </w:rPr>
        <w:t>изации коммунального комплекса.</w:t>
      </w:r>
    </w:p>
    <w:p w:rsidR="00D275CE" w:rsidRPr="00D275CE" w:rsidRDefault="00D275CE" w:rsidP="00D275CE">
      <w:pPr>
        <w:ind w:firstLine="709"/>
        <w:jc w:val="both"/>
        <w:rPr>
          <w:rStyle w:val="FontStyle11"/>
          <w:sz w:val="28"/>
          <w:szCs w:val="28"/>
        </w:rPr>
      </w:pPr>
      <w:r w:rsidRPr="00D275CE">
        <w:rPr>
          <w:rStyle w:val="FontStyle11"/>
          <w:sz w:val="28"/>
          <w:szCs w:val="28"/>
        </w:rPr>
        <w:t xml:space="preserve">Представленные </w:t>
      </w:r>
      <w:r>
        <w:rPr>
          <w:rStyle w:val="FontStyle11"/>
          <w:sz w:val="28"/>
          <w:szCs w:val="28"/>
        </w:rPr>
        <w:t xml:space="preserve">же </w:t>
      </w:r>
      <w:r w:rsidRPr="00D275CE">
        <w:rPr>
          <w:rStyle w:val="FontStyle11"/>
          <w:sz w:val="28"/>
          <w:szCs w:val="28"/>
        </w:rPr>
        <w:t>ООО «</w:t>
      </w:r>
      <w:r>
        <w:rPr>
          <w:rStyle w:val="FontStyle11"/>
          <w:sz w:val="28"/>
          <w:szCs w:val="28"/>
        </w:rPr>
        <w:t>Лукойл-ТТК</w:t>
      </w:r>
      <w:r w:rsidRPr="00D275CE">
        <w:rPr>
          <w:rStyle w:val="FontStyle11"/>
          <w:sz w:val="28"/>
          <w:szCs w:val="28"/>
        </w:rPr>
        <w:t>» обосновывающие документы и производственная программа рассчитаны организацией на период сентябрь-декабрь 2012г</w:t>
      </w:r>
      <w:r>
        <w:rPr>
          <w:rStyle w:val="FontStyle11"/>
          <w:sz w:val="28"/>
          <w:szCs w:val="28"/>
        </w:rPr>
        <w:t>.</w:t>
      </w:r>
      <w:r w:rsidRPr="00D275CE">
        <w:rPr>
          <w:rStyle w:val="FontStyle11"/>
          <w:sz w:val="28"/>
          <w:szCs w:val="28"/>
        </w:rPr>
        <w:t>, что н</w:t>
      </w:r>
      <w:r>
        <w:rPr>
          <w:rStyle w:val="FontStyle11"/>
          <w:sz w:val="28"/>
          <w:szCs w:val="28"/>
        </w:rPr>
        <w:t>е соответствует требованиям ст.</w:t>
      </w:r>
      <w:r w:rsidRPr="00D275CE">
        <w:rPr>
          <w:rStyle w:val="FontStyle11"/>
          <w:sz w:val="28"/>
          <w:szCs w:val="28"/>
        </w:rPr>
        <w:t xml:space="preserve">13 </w:t>
      </w:r>
      <w:r>
        <w:rPr>
          <w:rStyle w:val="FontStyle11"/>
          <w:sz w:val="28"/>
          <w:szCs w:val="28"/>
        </w:rPr>
        <w:t>ФЗ «Об основах регулирования»</w:t>
      </w:r>
      <w:r w:rsidRPr="00D275CE">
        <w:rPr>
          <w:rStyle w:val="FontStyle11"/>
          <w:sz w:val="28"/>
          <w:szCs w:val="28"/>
        </w:rPr>
        <w:t>.</w:t>
      </w:r>
    </w:p>
    <w:p w:rsidR="00D275CE" w:rsidRDefault="00D275CE" w:rsidP="00D275CE">
      <w:pPr>
        <w:ind w:firstLine="709"/>
        <w:jc w:val="both"/>
        <w:rPr>
          <w:rStyle w:val="FontStyle11"/>
          <w:sz w:val="28"/>
          <w:szCs w:val="28"/>
        </w:rPr>
      </w:pPr>
      <w:r w:rsidRPr="00D275CE">
        <w:rPr>
          <w:rStyle w:val="FontStyle11"/>
          <w:sz w:val="28"/>
          <w:szCs w:val="28"/>
        </w:rPr>
        <w:t>Также письмом РСТ</w:t>
      </w:r>
      <w:r>
        <w:rPr>
          <w:rStyle w:val="FontStyle11"/>
          <w:sz w:val="28"/>
          <w:szCs w:val="28"/>
        </w:rPr>
        <w:t xml:space="preserve"> РО</w:t>
      </w:r>
      <w:r w:rsidRPr="00D275CE">
        <w:rPr>
          <w:rStyle w:val="FontStyle11"/>
          <w:sz w:val="28"/>
          <w:szCs w:val="28"/>
        </w:rPr>
        <w:t xml:space="preserve"> от 03.09.2012</w:t>
      </w:r>
      <w:r>
        <w:rPr>
          <w:rStyle w:val="FontStyle11"/>
          <w:sz w:val="28"/>
          <w:szCs w:val="28"/>
        </w:rPr>
        <w:t>г.</w:t>
      </w:r>
      <w:r w:rsidRPr="00D275CE">
        <w:rPr>
          <w:rStyle w:val="FontStyle11"/>
          <w:sz w:val="28"/>
          <w:szCs w:val="28"/>
        </w:rPr>
        <w:t xml:space="preserve"> №4348 указано на необходимость представления в РСТ </w:t>
      </w:r>
      <w:r>
        <w:rPr>
          <w:rStyle w:val="FontStyle11"/>
          <w:sz w:val="28"/>
          <w:szCs w:val="28"/>
        </w:rPr>
        <w:t>РО документов, предусмотренных п.</w:t>
      </w:r>
      <w:r w:rsidRPr="00D275CE">
        <w:rPr>
          <w:rStyle w:val="FontStyle11"/>
          <w:sz w:val="28"/>
          <w:szCs w:val="28"/>
        </w:rPr>
        <w:t>3 Правил регулирования</w:t>
      </w:r>
      <w:r>
        <w:rPr>
          <w:rStyle w:val="FontStyle11"/>
          <w:sz w:val="28"/>
          <w:szCs w:val="28"/>
        </w:rPr>
        <w:t>.</w:t>
      </w:r>
    </w:p>
    <w:p w:rsidR="00D275CE" w:rsidRDefault="00D275CE" w:rsidP="00D275CE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Однак</w:t>
      </w:r>
      <w:proofErr w:type="gramStart"/>
      <w:r>
        <w:rPr>
          <w:rStyle w:val="FontStyle11"/>
          <w:sz w:val="28"/>
          <w:szCs w:val="28"/>
        </w:rPr>
        <w:t>о</w:t>
      </w:r>
      <w:r w:rsidRPr="00D275CE">
        <w:rPr>
          <w:rStyle w:val="FontStyle11"/>
          <w:sz w:val="28"/>
          <w:szCs w:val="28"/>
        </w:rPr>
        <w:t xml:space="preserve"> ООО</w:t>
      </w:r>
      <w:proofErr w:type="gramEnd"/>
      <w:r w:rsidRPr="00D275CE">
        <w:rPr>
          <w:rStyle w:val="FontStyle11"/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>Лукойл-ТТК</w:t>
      </w:r>
      <w:r w:rsidRPr="00D275CE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так и</w:t>
      </w:r>
      <w:r w:rsidRPr="00D275CE">
        <w:rPr>
          <w:rStyle w:val="FontStyle11"/>
          <w:sz w:val="28"/>
          <w:szCs w:val="28"/>
        </w:rPr>
        <w:t xml:space="preserve"> не были представлены</w:t>
      </w:r>
      <w:r>
        <w:rPr>
          <w:rStyle w:val="FontStyle11"/>
          <w:sz w:val="28"/>
          <w:szCs w:val="28"/>
        </w:rPr>
        <w:t xml:space="preserve"> запрашиваемые</w:t>
      </w:r>
      <w:r w:rsidRPr="00D275CE">
        <w:rPr>
          <w:rStyle w:val="FontStyle11"/>
          <w:sz w:val="28"/>
          <w:szCs w:val="28"/>
        </w:rPr>
        <w:t xml:space="preserve"> документы</w:t>
      </w:r>
      <w:r>
        <w:rPr>
          <w:rStyle w:val="FontStyle11"/>
          <w:sz w:val="28"/>
          <w:szCs w:val="28"/>
        </w:rPr>
        <w:t>.</w:t>
      </w:r>
      <w:r w:rsidRPr="00D275CE">
        <w:rPr>
          <w:rStyle w:val="FontStyle11"/>
          <w:sz w:val="28"/>
          <w:szCs w:val="28"/>
        </w:rPr>
        <w:t xml:space="preserve"> </w:t>
      </w:r>
    </w:p>
    <w:p w:rsidR="00D275CE" w:rsidRPr="00D275CE" w:rsidRDefault="00D275CE" w:rsidP="00D275CE">
      <w:pPr>
        <w:ind w:firstLine="709"/>
        <w:jc w:val="both"/>
        <w:rPr>
          <w:rStyle w:val="FontStyle11"/>
          <w:sz w:val="28"/>
          <w:szCs w:val="28"/>
        </w:rPr>
      </w:pPr>
      <w:r w:rsidRPr="00D275CE">
        <w:rPr>
          <w:rStyle w:val="FontStyle11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>связи с этим, руководствуясь п.</w:t>
      </w:r>
      <w:r w:rsidRPr="00D275CE">
        <w:rPr>
          <w:rStyle w:val="FontStyle11"/>
          <w:sz w:val="28"/>
          <w:szCs w:val="28"/>
        </w:rPr>
        <w:t>5 Правил регулирования, РСТ</w:t>
      </w:r>
      <w:r>
        <w:rPr>
          <w:rStyle w:val="FontStyle11"/>
          <w:sz w:val="28"/>
          <w:szCs w:val="28"/>
        </w:rPr>
        <w:t xml:space="preserve"> РО</w:t>
      </w:r>
      <w:r w:rsidRPr="00D275C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25.09.2012г.</w:t>
      </w:r>
      <w:r w:rsidRPr="00D275CE">
        <w:rPr>
          <w:rStyle w:val="FontStyle11"/>
          <w:sz w:val="28"/>
          <w:szCs w:val="28"/>
        </w:rPr>
        <w:t xml:space="preserve"> было </w:t>
      </w:r>
      <w:r>
        <w:rPr>
          <w:rStyle w:val="FontStyle11"/>
          <w:sz w:val="28"/>
          <w:szCs w:val="28"/>
        </w:rPr>
        <w:t>принято</w:t>
      </w:r>
      <w:r w:rsidRPr="00D275CE">
        <w:rPr>
          <w:rStyle w:val="FontStyle11"/>
          <w:sz w:val="28"/>
          <w:szCs w:val="28"/>
        </w:rPr>
        <w:t xml:space="preserve"> извещение об отказе в открытии дела об установлении тарифа на горячую воду</w:t>
      </w:r>
      <w:r>
        <w:rPr>
          <w:rStyle w:val="FontStyle11"/>
          <w:sz w:val="28"/>
          <w:szCs w:val="28"/>
        </w:rPr>
        <w:t xml:space="preserve"> на 2012г.</w:t>
      </w:r>
    </w:p>
    <w:p w:rsidR="00BB13D0" w:rsidRDefault="00D275CE" w:rsidP="00B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13D0">
        <w:rPr>
          <w:sz w:val="28"/>
          <w:szCs w:val="28"/>
        </w:rPr>
        <w:t xml:space="preserve">.РСТ </w:t>
      </w:r>
      <w:r w:rsidR="00F222E0">
        <w:rPr>
          <w:sz w:val="28"/>
          <w:szCs w:val="28"/>
        </w:rPr>
        <w:t xml:space="preserve">РО </w:t>
      </w:r>
      <w:r w:rsidR="00BB13D0">
        <w:rPr>
          <w:sz w:val="28"/>
          <w:szCs w:val="28"/>
        </w:rPr>
        <w:t xml:space="preserve">обязано </w:t>
      </w:r>
      <w:r w:rsidR="00C77C67">
        <w:rPr>
          <w:sz w:val="28"/>
          <w:szCs w:val="28"/>
        </w:rPr>
        <w:t xml:space="preserve">было </w:t>
      </w:r>
      <w:r w:rsidR="00BB13D0">
        <w:rPr>
          <w:sz w:val="28"/>
          <w:szCs w:val="28"/>
        </w:rPr>
        <w:t>устан</w:t>
      </w:r>
      <w:r w:rsidR="00C77C67">
        <w:rPr>
          <w:sz w:val="28"/>
          <w:szCs w:val="28"/>
        </w:rPr>
        <w:t>о</w:t>
      </w:r>
      <w:r w:rsidR="00BB13D0">
        <w:rPr>
          <w:sz w:val="28"/>
          <w:szCs w:val="28"/>
        </w:rPr>
        <w:t>в</w:t>
      </w:r>
      <w:r w:rsidR="00C77C67">
        <w:rPr>
          <w:sz w:val="28"/>
          <w:szCs w:val="28"/>
        </w:rPr>
        <w:t>ить</w:t>
      </w:r>
      <w:r w:rsidR="00BB13D0">
        <w:rPr>
          <w:sz w:val="28"/>
          <w:szCs w:val="28"/>
        </w:rPr>
        <w:t xml:space="preserve"> тариф на </w:t>
      </w:r>
      <w:r w:rsidR="002F4E21">
        <w:rPr>
          <w:sz w:val="28"/>
          <w:szCs w:val="28"/>
        </w:rPr>
        <w:t>горячую воду</w:t>
      </w:r>
      <w:r w:rsidR="00C77C67">
        <w:rPr>
          <w:sz w:val="28"/>
          <w:szCs w:val="28"/>
        </w:rPr>
        <w:t xml:space="preserve"> на 2013г.</w:t>
      </w:r>
      <w:r w:rsidR="002F4E21">
        <w:rPr>
          <w:sz w:val="28"/>
          <w:szCs w:val="28"/>
        </w:rPr>
        <w:t xml:space="preserve"> </w:t>
      </w:r>
      <w:r w:rsidR="00BB13D0">
        <w:rPr>
          <w:sz w:val="28"/>
          <w:szCs w:val="28"/>
        </w:rPr>
        <w:t>в месячный срок со дня получения заявления на его установление.</w:t>
      </w:r>
    </w:p>
    <w:p w:rsidR="00EF1434" w:rsidRDefault="00EF1434" w:rsidP="00EF14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Комиссией в рамках рассмотрения дела установлено, что </w:t>
      </w:r>
      <w:r w:rsidRPr="00BB13D0">
        <w:rPr>
          <w:sz w:val="28"/>
          <w:szCs w:val="28"/>
        </w:rPr>
        <w:t>24.08.2012г. ООО «Лукойл-ТТК» обратилось в РСТ РО с заявлением об открытии дела по установлению тарифа на горячую воду на 201</w:t>
      </w:r>
      <w:r>
        <w:rPr>
          <w:sz w:val="28"/>
          <w:szCs w:val="28"/>
        </w:rPr>
        <w:t>3г., при этом постановление об установлении тарифа</w:t>
      </w:r>
      <w:r w:rsidR="00F81B06">
        <w:rPr>
          <w:sz w:val="28"/>
          <w:szCs w:val="28"/>
        </w:rPr>
        <w:t xml:space="preserve"> на горячую воду на 2013г.</w:t>
      </w:r>
      <w:r>
        <w:rPr>
          <w:sz w:val="28"/>
          <w:szCs w:val="28"/>
        </w:rPr>
        <w:t xml:space="preserve"> было принято РСТ РО лишь 28.12.2012г.</w:t>
      </w:r>
      <w:r w:rsidR="006302EC">
        <w:rPr>
          <w:sz w:val="28"/>
          <w:szCs w:val="28"/>
        </w:rPr>
        <w:t>, т.е. по истечении 4 месяцев.</w:t>
      </w:r>
      <w:proofErr w:type="gramEnd"/>
    </w:p>
    <w:p w:rsidR="00BB13D0" w:rsidRDefault="006302EC" w:rsidP="00BB13D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П</w:t>
      </w:r>
      <w:r w:rsidR="00BB13D0">
        <w:rPr>
          <w:sz w:val="28"/>
          <w:szCs w:val="28"/>
        </w:rPr>
        <w:t>риказом Федеральной службой по тарифам России от 08.04.2005г. №130-э, утвержден  Регламент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 (далее – Регламент).</w:t>
      </w:r>
      <w:proofErr w:type="gramEnd"/>
    </w:p>
    <w:p w:rsidR="00BB13D0" w:rsidRDefault="00BB13D0" w:rsidP="00B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п.11 Регламент</w:t>
      </w:r>
      <w:r w:rsidR="00375A41">
        <w:rPr>
          <w:sz w:val="28"/>
          <w:szCs w:val="28"/>
        </w:rPr>
        <w:t>а</w:t>
      </w:r>
      <w:r>
        <w:rPr>
          <w:sz w:val="28"/>
          <w:szCs w:val="28"/>
        </w:rPr>
        <w:t xml:space="preserve"> установлено, что срок </w:t>
      </w:r>
      <w:r>
        <w:rPr>
          <w:rFonts w:eastAsia="Calibri"/>
          <w:sz w:val="28"/>
          <w:szCs w:val="28"/>
        </w:rPr>
        <w:t xml:space="preserve">рассмотрения регулирующим органом заявлений организаций об установлении тарифов не должны превышать сроков, </w:t>
      </w:r>
      <w:r w:rsidRPr="00EC78E6">
        <w:rPr>
          <w:rFonts w:eastAsia="Calibri"/>
          <w:sz w:val="28"/>
          <w:szCs w:val="28"/>
        </w:rPr>
        <w:t xml:space="preserve">установленных в </w:t>
      </w:r>
      <w:hyperlink r:id="rId9" w:history="1">
        <w:r w:rsidRPr="00EC78E6">
          <w:rPr>
            <w:rFonts w:eastAsia="Calibri"/>
            <w:sz w:val="28"/>
            <w:szCs w:val="28"/>
          </w:rPr>
          <w:t>п.13</w:t>
        </w:r>
      </w:hyperlink>
      <w:r w:rsidRPr="00EC78E6">
        <w:rPr>
          <w:rFonts w:eastAsia="Calibri"/>
          <w:sz w:val="28"/>
          <w:szCs w:val="28"/>
        </w:rPr>
        <w:t xml:space="preserve">, </w:t>
      </w:r>
      <w:hyperlink r:id="rId10" w:history="1">
        <w:r w:rsidRPr="00EC78E6">
          <w:rPr>
            <w:rFonts w:eastAsia="Calibri"/>
            <w:sz w:val="28"/>
            <w:szCs w:val="28"/>
          </w:rPr>
          <w:t>16</w:t>
        </w:r>
      </w:hyperlink>
      <w:r w:rsidRPr="00EC78E6">
        <w:rPr>
          <w:rFonts w:eastAsia="Calibri"/>
          <w:sz w:val="28"/>
          <w:szCs w:val="28"/>
        </w:rPr>
        <w:t xml:space="preserve"> Правил регулирования</w:t>
      </w:r>
      <w:r>
        <w:rPr>
          <w:sz w:val="28"/>
          <w:szCs w:val="28"/>
        </w:rPr>
        <w:t>.</w:t>
      </w:r>
    </w:p>
    <w:p w:rsidR="00BB13D0" w:rsidRDefault="00BB13D0" w:rsidP="00BB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п.13 Правил регулирования </w:t>
      </w:r>
      <w:r>
        <w:rPr>
          <w:rFonts w:eastAsia="Calibri"/>
          <w:sz w:val="28"/>
          <w:szCs w:val="28"/>
        </w:rPr>
        <w:t xml:space="preserve">регулирующий орган в 2-недельный срок </w:t>
      </w:r>
      <w:proofErr w:type="gramStart"/>
      <w:r>
        <w:rPr>
          <w:rFonts w:eastAsia="Calibri"/>
          <w:sz w:val="28"/>
          <w:szCs w:val="28"/>
        </w:rPr>
        <w:t>с даты регистрации</w:t>
      </w:r>
      <w:proofErr w:type="gramEnd"/>
      <w:r>
        <w:rPr>
          <w:rFonts w:eastAsia="Calibri"/>
          <w:sz w:val="28"/>
          <w:szCs w:val="28"/>
        </w:rPr>
        <w:t xml:space="preserve"> заявления организации проводит анализ материалов и направляет организации, осуществляющей регулируемую деятельность, извещение об открытии дела об установлении тарифов с указанием должности, фамилии, имени и отчества лица, назначенного уполномоченным по делу.</w:t>
      </w:r>
    </w:p>
    <w:p w:rsidR="00BB13D0" w:rsidRDefault="00BB13D0" w:rsidP="00BB13D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 этом при проведении </w:t>
      </w:r>
      <w:r>
        <w:rPr>
          <w:rFonts w:eastAsia="Calibri"/>
          <w:sz w:val="28"/>
          <w:szCs w:val="28"/>
        </w:rPr>
        <w:t>экспертизы предложений организации об установлении тарифов и (или) их предельных уровней, проводимой регулирующим органом, такой срок не может превышать 1 месяца, что следует из п.16 Правил регулирования.</w:t>
      </w:r>
    </w:p>
    <w:p w:rsidR="004437C4" w:rsidRDefault="00BB13D0" w:rsidP="004437C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Таким образом, законодательно установлено, что максимальный срок рассмотрения РСТ</w:t>
      </w:r>
      <w:r w:rsidR="002F4E21">
        <w:rPr>
          <w:rFonts w:eastAsia="Calibri"/>
          <w:sz w:val="28"/>
          <w:szCs w:val="28"/>
        </w:rPr>
        <w:t xml:space="preserve"> РО</w:t>
      </w:r>
      <w:r>
        <w:rPr>
          <w:rFonts w:eastAsia="Calibri"/>
          <w:sz w:val="28"/>
          <w:szCs w:val="28"/>
        </w:rPr>
        <w:t xml:space="preserve"> заявления </w:t>
      </w:r>
      <w:r w:rsidR="002F4E21" w:rsidRPr="00BB13D0">
        <w:rPr>
          <w:sz w:val="28"/>
          <w:szCs w:val="28"/>
        </w:rPr>
        <w:t>ООО «Лукойл-ТТК»</w:t>
      </w:r>
      <w:r>
        <w:rPr>
          <w:rFonts w:eastAsia="Calibri"/>
          <w:sz w:val="28"/>
          <w:szCs w:val="28"/>
        </w:rPr>
        <w:t xml:space="preserve"> об установлении тарифа на </w:t>
      </w:r>
      <w:r w:rsidR="00C77C67">
        <w:rPr>
          <w:rFonts w:eastAsia="Calibri"/>
          <w:sz w:val="28"/>
          <w:szCs w:val="28"/>
        </w:rPr>
        <w:t>горячую воду на 2013г.</w:t>
      </w:r>
      <w:r w:rsidR="002F4E21">
        <w:rPr>
          <w:rFonts w:eastAsia="Calibri"/>
          <w:sz w:val="28"/>
          <w:szCs w:val="28"/>
        </w:rPr>
        <w:t xml:space="preserve"> не может превышать 1 месяца.</w:t>
      </w:r>
    </w:p>
    <w:p w:rsidR="00BB13D0" w:rsidRDefault="00BB13D0" w:rsidP="004437C4">
      <w:pPr>
        <w:ind w:firstLine="709"/>
        <w:jc w:val="both"/>
        <w:rPr>
          <w:sz w:val="28"/>
          <w:szCs w:val="28"/>
        </w:rPr>
      </w:pPr>
      <w:proofErr w:type="gramStart"/>
      <w:r w:rsidRPr="00401489">
        <w:rPr>
          <w:sz w:val="28"/>
          <w:szCs w:val="28"/>
        </w:rPr>
        <w:t xml:space="preserve">Вышеизложенное свидетельствует о том, что действия РСТ, выразившиеся в уклонении от установления для </w:t>
      </w:r>
      <w:r w:rsidR="000A4D26" w:rsidRPr="00BB13D0">
        <w:rPr>
          <w:sz w:val="28"/>
          <w:szCs w:val="28"/>
        </w:rPr>
        <w:t>ООО «Лукойл-ТТК»</w:t>
      </w:r>
      <w:r w:rsidR="000A4D26">
        <w:rPr>
          <w:sz w:val="28"/>
          <w:szCs w:val="28"/>
        </w:rPr>
        <w:t xml:space="preserve"> </w:t>
      </w:r>
      <w:r w:rsidRPr="00E75DB0">
        <w:rPr>
          <w:sz w:val="28"/>
          <w:szCs w:val="28"/>
        </w:rPr>
        <w:t xml:space="preserve">тарифа на </w:t>
      </w:r>
      <w:r w:rsidR="000A4D26">
        <w:rPr>
          <w:sz w:val="28"/>
          <w:szCs w:val="28"/>
        </w:rPr>
        <w:lastRenderedPageBreak/>
        <w:t>горячую воду</w:t>
      </w:r>
      <w:r>
        <w:rPr>
          <w:sz w:val="28"/>
          <w:szCs w:val="28"/>
        </w:rPr>
        <w:t xml:space="preserve"> на 201</w:t>
      </w:r>
      <w:r w:rsidR="000A4D26">
        <w:rPr>
          <w:sz w:val="28"/>
          <w:szCs w:val="28"/>
        </w:rPr>
        <w:t>3</w:t>
      </w:r>
      <w:r>
        <w:rPr>
          <w:sz w:val="28"/>
          <w:szCs w:val="28"/>
        </w:rPr>
        <w:t>г. в месячный срок</w:t>
      </w:r>
      <w:r w:rsidRPr="00E75DB0">
        <w:rPr>
          <w:sz w:val="28"/>
          <w:szCs w:val="28"/>
        </w:rPr>
        <w:t xml:space="preserve"> необоснованно препятствует осуществлению</w:t>
      </w:r>
      <w:r>
        <w:rPr>
          <w:sz w:val="28"/>
          <w:szCs w:val="28"/>
        </w:rPr>
        <w:t xml:space="preserve"> последним</w:t>
      </w:r>
      <w:r w:rsidRPr="00E75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хозяйственной </w:t>
      </w:r>
      <w:r w:rsidRPr="00E75DB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а, следовательно, нарушают положения п.2 ч.1 </w:t>
      </w:r>
      <w:r w:rsidR="004437C4">
        <w:rPr>
          <w:sz w:val="28"/>
          <w:szCs w:val="28"/>
        </w:rPr>
        <w:t xml:space="preserve">ст.15 ФЗ «О защите конкуренции» в соответствии с которой </w:t>
      </w:r>
      <w:r w:rsidR="004437C4">
        <w:rPr>
          <w:rFonts w:eastAsia="Calibri"/>
          <w:sz w:val="28"/>
          <w:szCs w:val="28"/>
        </w:rPr>
        <w:t xml:space="preserve"> ф</w:t>
      </w:r>
      <w:r w:rsidR="004437C4">
        <w:rPr>
          <w:rFonts w:eastAsia="Calibri"/>
          <w:sz w:val="28"/>
          <w:szCs w:val="28"/>
        </w:rPr>
        <w:t>едеральным органам исполнительной власти, органам государственной власти субъектов Российской Федерации, органам местного</w:t>
      </w:r>
      <w:proofErr w:type="gramEnd"/>
      <w:r w:rsidR="004437C4">
        <w:rPr>
          <w:rFonts w:eastAsia="Calibri"/>
          <w:sz w:val="28"/>
          <w:szCs w:val="28"/>
        </w:rPr>
        <w:t xml:space="preserve"> </w:t>
      </w:r>
      <w:proofErr w:type="gramStart"/>
      <w:r w:rsidR="004437C4">
        <w:rPr>
          <w:rFonts w:eastAsia="Calibri"/>
          <w:sz w:val="28"/>
          <w:szCs w:val="28"/>
        </w:rPr>
        <w:t>самоуправления, иным осуществляющим функции указанных органов органам или организациям, организациям, участвующим в предоставлении государственных или муниципальных услуг, а также государственным внебюджетным фондам, Центральному банку Российской Федерации запрещается принимать акты и (или) осуществлять действия (бездействие),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 и (или) осуществления таких действий (безде</w:t>
      </w:r>
      <w:r w:rsidR="004437C4">
        <w:rPr>
          <w:rFonts w:eastAsia="Calibri"/>
          <w:sz w:val="28"/>
          <w:szCs w:val="28"/>
        </w:rPr>
        <w:t>йствия), в частности</w:t>
      </w:r>
      <w:proofErr w:type="gramEnd"/>
      <w:r w:rsidR="004437C4">
        <w:rPr>
          <w:rFonts w:eastAsia="Calibri"/>
          <w:sz w:val="28"/>
          <w:szCs w:val="28"/>
        </w:rPr>
        <w:t xml:space="preserve"> запрещается </w:t>
      </w:r>
      <w:r w:rsidR="004437C4">
        <w:rPr>
          <w:rFonts w:eastAsia="Calibri"/>
          <w:sz w:val="28"/>
          <w:szCs w:val="28"/>
        </w:rPr>
        <w:t>необоснованное препятствование осуществлению деятельности хозяйствующими субъектами, в том числе путем установления не предусмотренных законодательством Российской Федерации требований к товара</w:t>
      </w:r>
      <w:r w:rsidR="004437C4">
        <w:rPr>
          <w:rFonts w:eastAsia="Calibri"/>
          <w:sz w:val="28"/>
          <w:szCs w:val="28"/>
        </w:rPr>
        <w:t>м или к хозяйствующим субъектам.</w:t>
      </w:r>
    </w:p>
    <w:p w:rsidR="007F6E75" w:rsidRDefault="007F6E75" w:rsidP="007F6E75">
      <w:pPr>
        <w:tabs>
          <w:tab w:val="left" w:pos="540"/>
          <w:tab w:val="left" w:pos="567"/>
        </w:tabs>
        <w:ind w:firstLine="709"/>
        <w:jc w:val="both"/>
        <w:rPr>
          <w:sz w:val="28"/>
          <w:szCs w:val="28"/>
        </w:rPr>
      </w:pPr>
      <w:r w:rsidRPr="009F5C7C">
        <w:rPr>
          <w:sz w:val="28"/>
          <w:szCs w:val="28"/>
        </w:rPr>
        <w:t>Данный вывод подтверждается</w:t>
      </w:r>
      <w:r>
        <w:rPr>
          <w:sz w:val="28"/>
          <w:szCs w:val="28"/>
        </w:rPr>
        <w:t xml:space="preserve"> сложившейся </w:t>
      </w:r>
      <w:r w:rsidRPr="009F5C7C">
        <w:rPr>
          <w:sz w:val="28"/>
          <w:szCs w:val="28"/>
        </w:rPr>
        <w:t>судебной практикой</w:t>
      </w:r>
      <w:r>
        <w:rPr>
          <w:sz w:val="28"/>
          <w:szCs w:val="28"/>
        </w:rPr>
        <w:t xml:space="preserve"> с участием УФАС по РО и РСТ РО</w:t>
      </w:r>
      <w:r>
        <w:rPr>
          <w:rStyle w:val="a9"/>
          <w:sz w:val="28"/>
          <w:szCs w:val="28"/>
        </w:rPr>
        <w:footnoteReference w:id="3"/>
      </w:r>
      <w:r w:rsidRPr="00D03EBE">
        <w:rPr>
          <w:color w:val="000000"/>
          <w:sz w:val="28"/>
          <w:szCs w:val="28"/>
        </w:rPr>
        <w:t>.</w:t>
      </w:r>
    </w:p>
    <w:p w:rsidR="00CF4F1E" w:rsidRPr="00DF2A16" w:rsidRDefault="00CF4F1E" w:rsidP="00DE5C3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F2A16">
        <w:rPr>
          <w:spacing w:val="-1"/>
          <w:sz w:val="28"/>
          <w:szCs w:val="28"/>
        </w:rPr>
        <w:t xml:space="preserve">Руководствуясь ст.23, ч.1 ст.39, </w:t>
      </w:r>
      <w:r w:rsidRPr="00DF2A16">
        <w:rPr>
          <w:sz w:val="28"/>
          <w:szCs w:val="28"/>
        </w:rPr>
        <w:t>ч.ч.1 - 4 ст.41, ст.48, ч.1 ст.49</w:t>
      </w:r>
      <w:r w:rsidR="00407CCB">
        <w:rPr>
          <w:sz w:val="28"/>
          <w:szCs w:val="28"/>
        </w:rPr>
        <w:t>, ч.1 ст.50</w:t>
      </w:r>
      <w:r w:rsidRPr="00DF2A16">
        <w:rPr>
          <w:sz w:val="28"/>
          <w:szCs w:val="28"/>
        </w:rPr>
        <w:t xml:space="preserve"> ФЗ «О защите конкуренции»,</w:t>
      </w:r>
      <w:proofErr w:type="gramEnd"/>
    </w:p>
    <w:p w:rsidR="00D7320E" w:rsidRPr="00DF2A16" w:rsidRDefault="00D7320E" w:rsidP="00CC1A01">
      <w:pPr>
        <w:jc w:val="center"/>
        <w:rPr>
          <w:sz w:val="28"/>
          <w:szCs w:val="28"/>
        </w:rPr>
      </w:pPr>
    </w:p>
    <w:p w:rsidR="005B0509" w:rsidRPr="00DF2A16" w:rsidRDefault="005B0509" w:rsidP="003E2C4C">
      <w:pPr>
        <w:jc w:val="center"/>
        <w:rPr>
          <w:sz w:val="28"/>
          <w:szCs w:val="28"/>
        </w:rPr>
      </w:pPr>
      <w:r w:rsidRPr="00DF2A16">
        <w:rPr>
          <w:sz w:val="28"/>
          <w:szCs w:val="28"/>
        </w:rPr>
        <w:t>РЕШИЛА</w:t>
      </w:r>
    </w:p>
    <w:p w:rsidR="00267BE2" w:rsidRPr="00DF2A16" w:rsidRDefault="00267BE2" w:rsidP="00CC1A01">
      <w:pPr>
        <w:jc w:val="center"/>
        <w:rPr>
          <w:sz w:val="28"/>
          <w:szCs w:val="28"/>
        </w:rPr>
      </w:pPr>
    </w:p>
    <w:p w:rsidR="00057898" w:rsidRDefault="00057898" w:rsidP="00057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326C8">
        <w:rPr>
          <w:sz w:val="28"/>
          <w:szCs w:val="28"/>
        </w:rPr>
        <w:t xml:space="preserve">Признать </w:t>
      </w:r>
      <w:r w:rsidRPr="00DA508B">
        <w:rPr>
          <w:sz w:val="28"/>
          <w:szCs w:val="28"/>
        </w:rPr>
        <w:t>Региональн</w:t>
      </w:r>
      <w:r>
        <w:rPr>
          <w:sz w:val="28"/>
          <w:szCs w:val="28"/>
        </w:rPr>
        <w:t>ую</w:t>
      </w:r>
      <w:r w:rsidRPr="00DA508B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DA508B">
        <w:rPr>
          <w:sz w:val="28"/>
          <w:szCs w:val="28"/>
        </w:rPr>
        <w:t xml:space="preserve"> по тарифам Ростовской области</w:t>
      </w:r>
      <w:r w:rsidRPr="000326C8">
        <w:rPr>
          <w:sz w:val="28"/>
          <w:szCs w:val="28"/>
        </w:rPr>
        <w:t xml:space="preserve"> нарушивш</w:t>
      </w:r>
      <w:r>
        <w:rPr>
          <w:sz w:val="28"/>
          <w:szCs w:val="28"/>
        </w:rPr>
        <w:t>ей</w:t>
      </w:r>
      <w:r w:rsidRPr="00032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</w:t>
      </w:r>
      <w:r w:rsidRPr="00DF2A16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Pr="00DF2A16">
        <w:rPr>
          <w:sz w:val="28"/>
          <w:szCs w:val="28"/>
        </w:rPr>
        <w:t xml:space="preserve"> ст.1</w:t>
      </w:r>
      <w:r>
        <w:rPr>
          <w:sz w:val="28"/>
          <w:szCs w:val="28"/>
        </w:rPr>
        <w:t>5</w:t>
      </w:r>
      <w:r w:rsidRPr="000326C8">
        <w:rPr>
          <w:sz w:val="28"/>
          <w:szCs w:val="28"/>
        </w:rPr>
        <w:t xml:space="preserve"> ФЗ «О защите конкуренции».</w:t>
      </w:r>
    </w:p>
    <w:p w:rsidR="00057898" w:rsidRDefault="00057898" w:rsidP="00057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связи с добровольным устранением нарушения</w:t>
      </w:r>
      <w:r w:rsidR="00A42ADA">
        <w:rPr>
          <w:sz w:val="28"/>
          <w:szCs w:val="28"/>
        </w:rPr>
        <w:t xml:space="preserve"> </w:t>
      </w:r>
      <w:r w:rsidR="007A338F">
        <w:rPr>
          <w:sz w:val="28"/>
          <w:szCs w:val="28"/>
        </w:rPr>
        <w:t>рассмотрение дела прекратить</w:t>
      </w:r>
      <w:bookmarkStart w:id="0" w:name="_GoBack"/>
      <w:bookmarkEnd w:id="0"/>
      <w:r>
        <w:rPr>
          <w:sz w:val="28"/>
          <w:szCs w:val="28"/>
        </w:rPr>
        <w:t>.</w:t>
      </w:r>
    </w:p>
    <w:p w:rsidR="007A338F" w:rsidRDefault="007A338F" w:rsidP="007A338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.В связи с добровольным устранением нарушения антимонопольного законодательства предписание не выдавать.</w:t>
      </w:r>
    </w:p>
    <w:p w:rsidR="00057898" w:rsidRDefault="007A338F" w:rsidP="00057898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898">
        <w:rPr>
          <w:sz w:val="28"/>
          <w:szCs w:val="28"/>
        </w:rPr>
        <w:t xml:space="preserve">.Передать материалы дела </w:t>
      </w:r>
      <w:proofErr w:type="spellStart"/>
      <w:r w:rsidR="00057898">
        <w:rPr>
          <w:sz w:val="28"/>
          <w:szCs w:val="28"/>
        </w:rPr>
        <w:t>Коробейникову</w:t>
      </w:r>
      <w:proofErr w:type="spellEnd"/>
      <w:r w:rsidR="00057898">
        <w:rPr>
          <w:sz w:val="28"/>
          <w:szCs w:val="28"/>
        </w:rPr>
        <w:t xml:space="preserve"> Н.А. для возбуждения дела об административном правонарушении.</w:t>
      </w:r>
    </w:p>
    <w:p w:rsidR="00BC316A" w:rsidRDefault="00BC316A" w:rsidP="00CC1A01">
      <w:pPr>
        <w:shd w:val="clear" w:color="auto" w:fill="FFFFFF"/>
        <w:jc w:val="both"/>
        <w:rPr>
          <w:spacing w:val="-10"/>
          <w:sz w:val="28"/>
          <w:szCs w:val="28"/>
        </w:rPr>
      </w:pPr>
    </w:p>
    <w:p w:rsidR="00FB1F24" w:rsidRDefault="00FB1F24" w:rsidP="00CC1A01">
      <w:pPr>
        <w:shd w:val="clear" w:color="auto" w:fill="FFFFFF"/>
        <w:jc w:val="both"/>
        <w:rPr>
          <w:spacing w:val="-10"/>
          <w:sz w:val="28"/>
          <w:szCs w:val="28"/>
        </w:rPr>
      </w:pPr>
    </w:p>
    <w:p w:rsidR="00DF2A16" w:rsidRPr="00A11161" w:rsidRDefault="00DF2A16" w:rsidP="00DF2A16">
      <w:pPr>
        <w:jc w:val="both"/>
        <w:rPr>
          <w:sz w:val="28"/>
          <w:szCs w:val="28"/>
        </w:rPr>
      </w:pPr>
      <w:r w:rsidRPr="00A11161">
        <w:rPr>
          <w:sz w:val="28"/>
          <w:szCs w:val="28"/>
        </w:rPr>
        <w:t>Председатель Комиссии</w:t>
      </w:r>
      <w:r w:rsidRPr="00A11161">
        <w:rPr>
          <w:sz w:val="28"/>
          <w:szCs w:val="28"/>
        </w:rPr>
        <w:tab/>
      </w:r>
      <w:r w:rsidRPr="00A11161">
        <w:rPr>
          <w:sz w:val="28"/>
          <w:szCs w:val="28"/>
        </w:rPr>
        <w:tab/>
      </w:r>
      <w:r w:rsidRPr="00A11161">
        <w:rPr>
          <w:sz w:val="28"/>
          <w:szCs w:val="28"/>
        </w:rPr>
        <w:tab/>
      </w:r>
      <w:r w:rsidRPr="00A11161">
        <w:rPr>
          <w:sz w:val="28"/>
          <w:szCs w:val="28"/>
        </w:rPr>
        <w:tab/>
      </w:r>
      <w:r w:rsidRPr="00A11161">
        <w:rPr>
          <w:sz w:val="28"/>
          <w:szCs w:val="28"/>
        </w:rPr>
        <w:tab/>
      </w:r>
      <w:r w:rsidRPr="00A11161">
        <w:rPr>
          <w:sz w:val="28"/>
          <w:szCs w:val="28"/>
        </w:rPr>
        <w:tab/>
      </w:r>
      <w:r w:rsidRPr="00A11161">
        <w:rPr>
          <w:sz w:val="28"/>
          <w:szCs w:val="28"/>
        </w:rPr>
        <w:tab/>
      </w:r>
      <w:r w:rsidR="00A06838">
        <w:rPr>
          <w:sz w:val="28"/>
          <w:szCs w:val="28"/>
        </w:rPr>
        <w:t xml:space="preserve">    </w:t>
      </w:r>
      <w:proofErr w:type="spellStart"/>
      <w:r w:rsidR="00A06838">
        <w:rPr>
          <w:sz w:val="28"/>
          <w:szCs w:val="28"/>
        </w:rPr>
        <w:t>С.В.Батурин</w:t>
      </w:r>
      <w:proofErr w:type="spellEnd"/>
    </w:p>
    <w:p w:rsidR="00DF2A16" w:rsidRPr="00A11161" w:rsidRDefault="00DF2A16" w:rsidP="00DF2A16">
      <w:pPr>
        <w:jc w:val="both"/>
        <w:rPr>
          <w:sz w:val="28"/>
          <w:szCs w:val="28"/>
        </w:rPr>
      </w:pPr>
    </w:p>
    <w:p w:rsidR="00DF2A16" w:rsidRDefault="00DF2A16" w:rsidP="00DF2A16">
      <w:pPr>
        <w:jc w:val="both"/>
        <w:rPr>
          <w:sz w:val="28"/>
          <w:szCs w:val="28"/>
        </w:rPr>
      </w:pPr>
      <w:r w:rsidRPr="00A11161">
        <w:rPr>
          <w:sz w:val="28"/>
          <w:szCs w:val="28"/>
        </w:rPr>
        <w:t xml:space="preserve">Члены </w:t>
      </w:r>
      <w:r w:rsidR="009969AE">
        <w:rPr>
          <w:sz w:val="28"/>
          <w:szCs w:val="28"/>
        </w:rPr>
        <w:t>Комиссии:</w:t>
      </w:r>
      <w:r w:rsidR="009969AE">
        <w:rPr>
          <w:sz w:val="28"/>
          <w:szCs w:val="28"/>
        </w:rPr>
        <w:tab/>
      </w:r>
      <w:r w:rsidR="009969AE">
        <w:rPr>
          <w:sz w:val="28"/>
          <w:szCs w:val="28"/>
        </w:rPr>
        <w:tab/>
      </w:r>
      <w:r w:rsidR="009969AE">
        <w:rPr>
          <w:sz w:val="28"/>
          <w:szCs w:val="28"/>
        </w:rPr>
        <w:tab/>
      </w:r>
      <w:r w:rsidR="009969AE">
        <w:rPr>
          <w:sz w:val="28"/>
          <w:szCs w:val="28"/>
        </w:rPr>
        <w:tab/>
      </w:r>
      <w:r w:rsidR="009969AE">
        <w:rPr>
          <w:sz w:val="28"/>
          <w:szCs w:val="28"/>
        </w:rPr>
        <w:tab/>
      </w:r>
      <w:r w:rsidR="009969AE">
        <w:rPr>
          <w:sz w:val="28"/>
          <w:szCs w:val="28"/>
        </w:rPr>
        <w:tab/>
      </w:r>
      <w:r w:rsidR="009969AE">
        <w:rPr>
          <w:sz w:val="28"/>
          <w:szCs w:val="28"/>
        </w:rPr>
        <w:tab/>
      </w:r>
      <w:r w:rsidR="006346E6">
        <w:rPr>
          <w:sz w:val="28"/>
          <w:szCs w:val="28"/>
        </w:rPr>
        <w:t xml:space="preserve">         </w:t>
      </w:r>
      <w:proofErr w:type="spellStart"/>
      <w:r w:rsidR="006346E6">
        <w:rPr>
          <w:sz w:val="28"/>
          <w:szCs w:val="28"/>
        </w:rPr>
        <w:t>О</w:t>
      </w:r>
      <w:r w:rsidR="009969AE">
        <w:rPr>
          <w:sz w:val="28"/>
          <w:szCs w:val="28"/>
        </w:rPr>
        <w:t>.</w:t>
      </w:r>
      <w:r w:rsidR="006346E6">
        <w:rPr>
          <w:sz w:val="28"/>
          <w:szCs w:val="28"/>
        </w:rPr>
        <w:t>С</w:t>
      </w:r>
      <w:r w:rsidR="009969AE">
        <w:rPr>
          <w:sz w:val="28"/>
          <w:szCs w:val="28"/>
        </w:rPr>
        <w:t>.</w:t>
      </w:r>
      <w:r w:rsidR="006346E6">
        <w:rPr>
          <w:sz w:val="28"/>
          <w:szCs w:val="28"/>
        </w:rPr>
        <w:t>Бубельцова</w:t>
      </w:r>
      <w:proofErr w:type="spellEnd"/>
    </w:p>
    <w:p w:rsidR="009969AE" w:rsidRPr="00A11161" w:rsidRDefault="009969AE" w:rsidP="00DF2A16">
      <w:pPr>
        <w:jc w:val="both"/>
        <w:rPr>
          <w:sz w:val="28"/>
          <w:szCs w:val="28"/>
        </w:rPr>
      </w:pPr>
    </w:p>
    <w:p w:rsidR="00DF2A16" w:rsidRPr="00A11161" w:rsidRDefault="006346E6" w:rsidP="00DF2A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</w:t>
      </w:r>
      <w:r w:rsidR="009969A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969AE">
        <w:rPr>
          <w:sz w:val="28"/>
          <w:szCs w:val="28"/>
        </w:rPr>
        <w:t>.</w:t>
      </w:r>
      <w:r>
        <w:rPr>
          <w:sz w:val="28"/>
          <w:szCs w:val="28"/>
        </w:rPr>
        <w:t>Коробейников</w:t>
      </w:r>
      <w:proofErr w:type="spellEnd"/>
    </w:p>
    <w:p w:rsidR="007F69F6" w:rsidRDefault="007F69F6" w:rsidP="006346E6">
      <w:pPr>
        <w:pStyle w:val="ConsPlusNonformat"/>
        <w:jc w:val="both"/>
        <w:rPr>
          <w:rFonts w:ascii="Times New Roman" w:hAnsi="Times New Roman" w:cs="Times New Roman"/>
        </w:rPr>
      </w:pPr>
    </w:p>
    <w:p w:rsidR="00E40162" w:rsidRPr="00BB3420" w:rsidRDefault="00E40162" w:rsidP="00E4016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B3420">
        <w:rPr>
          <w:rFonts w:ascii="Times New Roman" w:hAnsi="Times New Roman" w:cs="Times New Roman"/>
        </w:rPr>
        <w:t xml:space="preserve">Решение может быть обжаловано </w:t>
      </w:r>
      <w:r>
        <w:rPr>
          <w:rFonts w:ascii="Times New Roman" w:hAnsi="Times New Roman" w:cs="Times New Roman"/>
        </w:rPr>
        <w:t xml:space="preserve">в течение трех месяцев </w:t>
      </w:r>
      <w:r w:rsidRPr="00BB3420">
        <w:rPr>
          <w:rFonts w:ascii="Times New Roman" w:hAnsi="Times New Roman" w:cs="Times New Roman"/>
        </w:rPr>
        <w:t>со дня его</w:t>
      </w:r>
      <w:r>
        <w:rPr>
          <w:rFonts w:ascii="Times New Roman" w:hAnsi="Times New Roman" w:cs="Times New Roman"/>
        </w:rPr>
        <w:t xml:space="preserve"> принятия в</w:t>
      </w:r>
      <w:r w:rsidRPr="00BB3420">
        <w:rPr>
          <w:rFonts w:ascii="Times New Roman" w:hAnsi="Times New Roman" w:cs="Times New Roman"/>
        </w:rPr>
        <w:t xml:space="preserve"> арбитражный суд.</w:t>
      </w:r>
    </w:p>
    <w:p w:rsidR="00E40162" w:rsidRPr="00BB3420" w:rsidRDefault="00E40162" w:rsidP="00E4016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 За невыполнение в установленный срок законного</w:t>
      </w:r>
      <w:r w:rsidRPr="00BB3420">
        <w:rPr>
          <w:rFonts w:ascii="Times New Roman" w:hAnsi="Times New Roman" w:cs="Times New Roman"/>
        </w:rPr>
        <w:t xml:space="preserve"> решения</w:t>
      </w:r>
      <w:r>
        <w:rPr>
          <w:rFonts w:ascii="Times New Roman" w:hAnsi="Times New Roman" w:cs="Times New Roman"/>
        </w:rPr>
        <w:t xml:space="preserve"> антимонопольного органа</w:t>
      </w:r>
      <w:r w:rsidRPr="00BB3420">
        <w:rPr>
          <w:rFonts w:ascii="Times New Roman" w:hAnsi="Times New Roman" w:cs="Times New Roman"/>
        </w:rPr>
        <w:t xml:space="preserve"> </w:t>
      </w:r>
      <w:hyperlink r:id="rId11" w:history="1">
        <w:r w:rsidRPr="00661855">
          <w:rPr>
            <w:rFonts w:ascii="Times New Roman" w:hAnsi="Times New Roman" w:cs="Times New Roman"/>
          </w:rPr>
          <w:t>ст.19.5</w:t>
        </w:r>
      </w:hyperlink>
      <w:r w:rsidRPr="00661855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установлена административная</w:t>
      </w:r>
      <w:r>
        <w:rPr>
          <w:rFonts w:ascii="Times New Roman" w:hAnsi="Times New Roman" w:cs="Times New Roman"/>
        </w:rPr>
        <w:t xml:space="preserve"> ответственность.</w:t>
      </w:r>
    </w:p>
    <w:p w:rsidR="005713E3" w:rsidRPr="005713E3" w:rsidRDefault="005713E3" w:rsidP="001E683F">
      <w:pPr>
        <w:ind w:left="6500"/>
        <w:jc w:val="right"/>
      </w:pPr>
    </w:p>
    <w:p w:rsidR="001E683F" w:rsidRPr="00DF2A16" w:rsidRDefault="001E683F" w:rsidP="001E683F">
      <w:pPr>
        <w:ind w:left="6500"/>
        <w:jc w:val="right"/>
      </w:pPr>
      <w:r w:rsidRPr="00DF2A16">
        <w:lastRenderedPageBreak/>
        <w:t>Приложение №1</w:t>
      </w:r>
    </w:p>
    <w:p w:rsidR="001E683F" w:rsidRPr="00DF2A16" w:rsidRDefault="001E683F" w:rsidP="001E683F">
      <w:pPr>
        <w:ind w:left="6500"/>
        <w:jc w:val="right"/>
      </w:pPr>
      <w:r w:rsidRPr="00DF2A16">
        <w:t>к Решению по делу №</w:t>
      </w:r>
      <w:r w:rsidR="00057898">
        <w:t>140</w:t>
      </w:r>
      <w:r w:rsidRPr="00DF2A16">
        <w:t>/02</w:t>
      </w:r>
    </w:p>
    <w:p w:rsidR="001E683F" w:rsidRPr="00DF2A16" w:rsidRDefault="001E683F" w:rsidP="001E683F">
      <w:pPr>
        <w:jc w:val="both"/>
      </w:pPr>
    </w:p>
    <w:p w:rsidR="001E683F" w:rsidRPr="00DF2A16" w:rsidRDefault="001E683F" w:rsidP="001E683F">
      <w:pPr>
        <w:jc w:val="center"/>
      </w:pPr>
      <w:r w:rsidRPr="00DF2A16">
        <w:t>Перечень адресов</w:t>
      </w:r>
      <w:r w:rsidR="00914BC6" w:rsidRPr="00DF2A16">
        <w:t xml:space="preserve"> лиц, участвующих в</w:t>
      </w:r>
      <w:r w:rsidRPr="00DF2A16">
        <w:t xml:space="preserve"> дел</w:t>
      </w:r>
      <w:r w:rsidR="00914BC6" w:rsidRPr="00DF2A16">
        <w:t>е</w:t>
      </w:r>
      <w:r w:rsidRPr="00DF2A16">
        <w:t xml:space="preserve"> №</w:t>
      </w:r>
      <w:r w:rsidR="00057898">
        <w:t>140</w:t>
      </w:r>
      <w:r w:rsidRPr="00DF2A16">
        <w:t>/02</w:t>
      </w:r>
    </w:p>
    <w:p w:rsidR="007F4D2B" w:rsidRPr="00DF2A16" w:rsidRDefault="007F4D2B" w:rsidP="001E683F">
      <w:pPr>
        <w:pBdr>
          <w:bottom w:val="single" w:sz="4" w:space="1" w:color="auto"/>
        </w:pBdr>
        <w:contextualSpacing/>
      </w:pPr>
    </w:p>
    <w:p w:rsidR="00C501CB" w:rsidRPr="00DF2A16" w:rsidRDefault="00C501CB" w:rsidP="00C501CB">
      <w:pPr>
        <w:pBdr>
          <w:bottom w:val="single" w:sz="4" w:space="1" w:color="auto"/>
        </w:pBdr>
        <w:spacing w:line="245" w:lineRule="auto"/>
        <w:contextualSpacing/>
      </w:pPr>
      <w:r>
        <w:t>ООО «Лукойл-ТТК»</w:t>
      </w:r>
    </w:p>
    <w:p w:rsidR="00C501CB" w:rsidRPr="00E813DA" w:rsidRDefault="00C501CB" w:rsidP="00C501CB">
      <w:pPr>
        <w:spacing w:line="245" w:lineRule="auto"/>
        <w:contextualSpacing/>
      </w:pPr>
      <w:r w:rsidRPr="00E813DA">
        <w:t xml:space="preserve">344039, </w:t>
      </w:r>
      <w:proofErr w:type="spellStart"/>
      <w:r w:rsidRPr="00E813DA">
        <w:t>г</w:t>
      </w:r>
      <w:proofErr w:type="gramStart"/>
      <w:r w:rsidRPr="00E813DA">
        <w:t>.Р</w:t>
      </w:r>
      <w:proofErr w:type="gramEnd"/>
      <w:r w:rsidRPr="00E813DA">
        <w:t>остов</w:t>
      </w:r>
      <w:proofErr w:type="spellEnd"/>
      <w:r w:rsidRPr="00E813DA">
        <w:t xml:space="preserve">-на-Дону, </w:t>
      </w:r>
      <w:proofErr w:type="spellStart"/>
      <w:r w:rsidRPr="00E813DA">
        <w:t>ул.Курская</w:t>
      </w:r>
      <w:proofErr w:type="spellEnd"/>
      <w:r w:rsidRPr="00E813DA">
        <w:t>, 4</w:t>
      </w:r>
    </w:p>
    <w:p w:rsidR="001E683F" w:rsidRPr="00DF2A16" w:rsidRDefault="001E683F" w:rsidP="001E683F">
      <w:pPr>
        <w:contextualSpacing/>
      </w:pPr>
    </w:p>
    <w:p w:rsidR="00057898" w:rsidRPr="00DF2A16" w:rsidRDefault="00057898" w:rsidP="00057898">
      <w:pPr>
        <w:pBdr>
          <w:bottom w:val="single" w:sz="4" w:space="1" w:color="auto"/>
        </w:pBdr>
        <w:contextualSpacing/>
      </w:pPr>
      <w:r>
        <w:t>Региональная служба по тарифам Ростовской области</w:t>
      </w:r>
    </w:p>
    <w:p w:rsidR="00057898" w:rsidRPr="001B7219" w:rsidRDefault="00057898" w:rsidP="00057898">
      <w:pPr>
        <w:contextualSpacing/>
      </w:pPr>
      <w:r w:rsidRPr="001B7219">
        <w:t>3440</w:t>
      </w:r>
      <w:r>
        <w:t>19</w:t>
      </w:r>
      <w:r w:rsidRPr="001B7219">
        <w:t xml:space="preserve">, </w:t>
      </w:r>
      <w:proofErr w:type="spellStart"/>
      <w:r w:rsidRPr="001B7219">
        <w:t>г</w:t>
      </w:r>
      <w:proofErr w:type="gramStart"/>
      <w:r w:rsidRPr="001B7219">
        <w:t>.Р</w:t>
      </w:r>
      <w:proofErr w:type="gramEnd"/>
      <w:r w:rsidRPr="001B7219">
        <w:t>остов</w:t>
      </w:r>
      <w:proofErr w:type="spellEnd"/>
      <w:r w:rsidRPr="001B7219">
        <w:t>-на-Дону,</w:t>
      </w:r>
      <w:r>
        <w:t xml:space="preserve"> </w:t>
      </w:r>
      <w:proofErr w:type="spellStart"/>
      <w:r>
        <w:t>ул.Максима</w:t>
      </w:r>
      <w:proofErr w:type="spellEnd"/>
      <w:r>
        <w:t xml:space="preserve"> Горького, 295</w:t>
      </w:r>
    </w:p>
    <w:sectPr w:rsidR="00057898" w:rsidRPr="001B7219" w:rsidSect="009E67C9">
      <w:footerReference w:type="default" r:id="rId12"/>
      <w:pgSz w:w="11906" w:h="16838"/>
      <w:pgMar w:top="1134" w:right="567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F0" w:rsidRDefault="00B60DF0" w:rsidP="007A3A67">
      <w:r>
        <w:separator/>
      </w:r>
    </w:p>
  </w:endnote>
  <w:endnote w:type="continuationSeparator" w:id="0">
    <w:p w:rsidR="00B60DF0" w:rsidRDefault="00B60DF0" w:rsidP="007A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C7" w:rsidRDefault="00FA3FE2" w:rsidP="00891CDF">
    <w:pPr>
      <w:pStyle w:val="a5"/>
      <w:jc w:val="right"/>
    </w:pPr>
    <w:r>
      <w:fldChar w:fldCharType="begin"/>
    </w:r>
    <w:r w:rsidR="00E92160">
      <w:instrText xml:space="preserve"> PAGE   \* MERGEFORMAT </w:instrText>
    </w:r>
    <w:r>
      <w:fldChar w:fldCharType="separate"/>
    </w:r>
    <w:r w:rsidR="007A338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F0" w:rsidRDefault="00B60DF0" w:rsidP="007A3A67">
      <w:r>
        <w:separator/>
      </w:r>
    </w:p>
  </w:footnote>
  <w:footnote w:type="continuationSeparator" w:id="0">
    <w:p w:rsidR="00B60DF0" w:rsidRDefault="00B60DF0" w:rsidP="007A3A67">
      <w:r>
        <w:continuationSeparator/>
      </w:r>
    </w:p>
  </w:footnote>
  <w:footnote w:id="1">
    <w:p w:rsidR="001E683F" w:rsidRDefault="001E683F" w:rsidP="001E683F">
      <w:pPr>
        <w:pStyle w:val="a7"/>
        <w:jc w:val="both"/>
      </w:pPr>
      <w:r>
        <w:rPr>
          <w:rStyle w:val="a9"/>
        </w:rPr>
        <w:footnoteRef/>
      </w:r>
      <w:r w:rsidRPr="009C048C">
        <w:t>Данное решение изготовлено в соответствии с формой утвержденной приложением №6 к приказу Федеральной антимонопольной службы от 22.12.2006</w:t>
      </w:r>
      <w:r w:rsidR="00B54FF4">
        <w:t>г.</w:t>
      </w:r>
      <w:r w:rsidRPr="009C048C">
        <w:t xml:space="preserve"> </w:t>
      </w:r>
      <w:r>
        <w:t>№337.</w:t>
      </w:r>
    </w:p>
  </w:footnote>
  <w:footnote w:id="2">
    <w:p w:rsidR="00421822" w:rsidRDefault="00421822" w:rsidP="00421822">
      <w:pPr>
        <w:pStyle w:val="a7"/>
        <w:jc w:val="both"/>
      </w:pPr>
      <w:r>
        <w:rPr>
          <w:rStyle w:val="a9"/>
        </w:rPr>
        <w:footnoteRef/>
      </w:r>
      <w:r w:rsidRPr="009C048C">
        <w:t xml:space="preserve">Почтовые адреса всех лиц </w:t>
      </w:r>
      <w:r>
        <w:t xml:space="preserve">участвующих в деле </w:t>
      </w:r>
      <w:r w:rsidRPr="009C048C">
        <w:t>перечислены в Приложении №1 к настоящему решению</w:t>
      </w:r>
      <w:r>
        <w:t>.</w:t>
      </w:r>
    </w:p>
  </w:footnote>
  <w:footnote w:id="3">
    <w:p w:rsidR="007F6E75" w:rsidRDefault="007F6E75" w:rsidP="007F6E75">
      <w:pPr>
        <w:pStyle w:val="a7"/>
      </w:pPr>
      <w:r>
        <w:rPr>
          <w:rStyle w:val="a9"/>
        </w:rPr>
        <w:footnoteRef/>
      </w:r>
      <w:r>
        <w:t>Постановление</w:t>
      </w:r>
      <w:r w:rsidRPr="00B26B50">
        <w:t xml:space="preserve"> </w:t>
      </w:r>
      <w:r>
        <w:t xml:space="preserve">ФАС СКО </w:t>
      </w:r>
      <w:r w:rsidRPr="00B26B50">
        <w:t xml:space="preserve">от </w:t>
      </w:r>
      <w:r w:rsidR="00586456">
        <w:t>27</w:t>
      </w:r>
      <w:r w:rsidRPr="00B26B50">
        <w:t>.0</w:t>
      </w:r>
      <w:r w:rsidR="00586456">
        <w:t>7</w:t>
      </w:r>
      <w:r w:rsidRPr="00B26B50">
        <w:t>.20</w:t>
      </w:r>
      <w:r>
        <w:t>1</w:t>
      </w:r>
      <w:r w:rsidR="00586456">
        <w:t>2</w:t>
      </w:r>
      <w:r>
        <w:t>г.</w:t>
      </w:r>
      <w:r w:rsidRPr="00B26B50">
        <w:t xml:space="preserve"> по делу №А</w:t>
      </w:r>
      <w:r>
        <w:t>53</w:t>
      </w:r>
      <w:r w:rsidRPr="00B26B50">
        <w:t>-</w:t>
      </w:r>
      <w:r w:rsidR="00586456">
        <w:t>15314</w:t>
      </w:r>
      <w:r w:rsidRPr="00B26B50">
        <w:t>/20</w:t>
      </w:r>
      <w:r>
        <w:t>1</w:t>
      </w:r>
      <w:r w:rsidR="00586456">
        <w:t>1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7CED"/>
    <w:multiLevelType w:val="hybridMultilevel"/>
    <w:tmpl w:val="D4A8E882"/>
    <w:lvl w:ilvl="0" w:tplc="55AE7B9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A0100"/>
    <w:multiLevelType w:val="hybridMultilevel"/>
    <w:tmpl w:val="D85CD25A"/>
    <w:lvl w:ilvl="0" w:tplc="F7BED138">
      <w:start w:val="1"/>
      <w:numFmt w:val="decimal"/>
      <w:lvlText w:val="%1."/>
      <w:lvlJc w:val="left"/>
      <w:pPr>
        <w:tabs>
          <w:tab w:val="num" w:pos="1895"/>
        </w:tabs>
        <w:ind w:left="18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">
    <w:nsid w:val="40B81EC9"/>
    <w:multiLevelType w:val="hybridMultilevel"/>
    <w:tmpl w:val="579439AE"/>
    <w:lvl w:ilvl="0" w:tplc="213C5D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8581475"/>
    <w:multiLevelType w:val="hybridMultilevel"/>
    <w:tmpl w:val="36D02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C4651"/>
    <w:multiLevelType w:val="hybridMultilevel"/>
    <w:tmpl w:val="97645D6E"/>
    <w:lvl w:ilvl="0" w:tplc="55AE7B9A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4D3780C"/>
    <w:multiLevelType w:val="hybridMultilevel"/>
    <w:tmpl w:val="D73CB38A"/>
    <w:lvl w:ilvl="0" w:tplc="888AB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650AA"/>
    <w:multiLevelType w:val="hybridMultilevel"/>
    <w:tmpl w:val="296A5578"/>
    <w:lvl w:ilvl="0" w:tplc="AD842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0A35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4610BA4"/>
    <w:multiLevelType w:val="hybridMultilevel"/>
    <w:tmpl w:val="8222BA9C"/>
    <w:lvl w:ilvl="0" w:tplc="55AE7B9A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743"/>
    <w:rsid w:val="00001343"/>
    <w:rsid w:val="00001762"/>
    <w:rsid w:val="00004AB6"/>
    <w:rsid w:val="00004E36"/>
    <w:rsid w:val="000053C6"/>
    <w:rsid w:val="00007002"/>
    <w:rsid w:val="00010539"/>
    <w:rsid w:val="00010D57"/>
    <w:rsid w:val="0001170B"/>
    <w:rsid w:val="00011E5D"/>
    <w:rsid w:val="00011F15"/>
    <w:rsid w:val="000142E3"/>
    <w:rsid w:val="0001435C"/>
    <w:rsid w:val="00015AC0"/>
    <w:rsid w:val="00020864"/>
    <w:rsid w:val="00022F4C"/>
    <w:rsid w:val="00024C1C"/>
    <w:rsid w:val="00025613"/>
    <w:rsid w:val="00025DDA"/>
    <w:rsid w:val="0002776B"/>
    <w:rsid w:val="00027E28"/>
    <w:rsid w:val="000319C3"/>
    <w:rsid w:val="00031A4D"/>
    <w:rsid w:val="00031CEB"/>
    <w:rsid w:val="00033C53"/>
    <w:rsid w:val="000358E3"/>
    <w:rsid w:val="00036CA8"/>
    <w:rsid w:val="00040F8D"/>
    <w:rsid w:val="00043D00"/>
    <w:rsid w:val="00043E6F"/>
    <w:rsid w:val="00044422"/>
    <w:rsid w:val="00047591"/>
    <w:rsid w:val="000500C9"/>
    <w:rsid w:val="0005026A"/>
    <w:rsid w:val="000504F7"/>
    <w:rsid w:val="00050523"/>
    <w:rsid w:val="0005063A"/>
    <w:rsid w:val="00050B9F"/>
    <w:rsid w:val="00052977"/>
    <w:rsid w:val="00052C36"/>
    <w:rsid w:val="00052D95"/>
    <w:rsid w:val="00053A56"/>
    <w:rsid w:val="00055067"/>
    <w:rsid w:val="0005742F"/>
    <w:rsid w:val="00057898"/>
    <w:rsid w:val="00057C69"/>
    <w:rsid w:val="00057E56"/>
    <w:rsid w:val="000600DD"/>
    <w:rsid w:val="0006230E"/>
    <w:rsid w:val="00062578"/>
    <w:rsid w:val="00064AB3"/>
    <w:rsid w:val="000658C7"/>
    <w:rsid w:val="00066351"/>
    <w:rsid w:val="000708AF"/>
    <w:rsid w:val="00072699"/>
    <w:rsid w:val="00073998"/>
    <w:rsid w:val="0007474F"/>
    <w:rsid w:val="00076F8B"/>
    <w:rsid w:val="0007749E"/>
    <w:rsid w:val="00077AB0"/>
    <w:rsid w:val="00077F5E"/>
    <w:rsid w:val="000804C7"/>
    <w:rsid w:val="000805C2"/>
    <w:rsid w:val="00080E40"/>
    <w:rsid w:val="00081F92"/>
    <w:rsid w:val="000826B2"/>
    <w:rsid w:val="0008302C"/>
    <w:rsid w:val="00083A0E"/>
    <w:rsid w:val="000840EC"/>
    <w:rsid w:val="0008420B"/>
    <w:rsid w:val="000867BC"/>
    <w:rsid w:val="00093158"/>
    <w:rsid w:val="00093371"/>
    <w:rsid w:val="000968C7"/>
    <w:rsid w:val="00097093"/>
    <w:rsid w:val="000A0880"/>
    <w:rsid w:val="000A09B3"/>
    <w:rsid w:val="000A23D4"/>
    <w:rsid w:val="000A29FD"/>
    <w:rsid w:val="000A2D9D"/>
    <w:rsid w:val="000A386F"/>
    <w:rsid w:val="000A4114"/>
    <w:rsid w:val="000A4D26"/>
    <w:rsid w:val="000A69BD"/>
    <w:rsid w:val="000A7715"/>
    <w:rsid w:val="000A7EC2"/>
    <w:rsid w:val="000B036F"/>
    <w:rsid w:val="000B171F"/>
    <w:rsid w:val="000B17FF"/>
    <w:rsid w:val="000B24A3"/>
    <w:rsid w:val="000B2837"/>
    <w:rsid w:val="000B2DE3"/>
    <w:rsid w:val="000B3309"/>
    <w:rsid w:val="000B406A"/>
    <w:rsid w:val="000B44A6"/>
    <w:rsid w:val="000B47BF"/>
    <w:rsid w:val="000B4FF1"/>
    <w:rsid w:val="000B5E4F"/>
    <w:rsid w:val="000B6776"/>
    <w:rsid w:val="000B7263"/>
    <w:rsid w:val="000C0265"/>
    <w:rsid w:val="000C09A6"/>
    <w:rsid w:val="000C11A9"/>
    <w:rsid w:val="000C1206"/>
    <w:rsid w:val="000C12B3"/>
    <w:rsid w:val="000C160F"/>
    <w:rsid w:val="000C2355"/>
    <w:rsid w:val="000C30F0"/>
    <w:rsid w:val="000C320D"/>
    <w:rsid w:val="000C3B07"/>
    <w:rsid w:val="000C3D25"/>
    <w:rsid w:val="000C5753"/>
    <w:rsid w:val="000D1C60"/>
    <w:rsid w:val="000D2000"/>
    <w:rsid w:val="000D21BD"/>
    <w:rsid w:val="000D24E8"/>
    <w:rsid w:val="000D264B"/>
    <w:rsid w:val="000D31A2"/>
    <w:rsid w:val="000D4488"/>
    <w:rsid w:val="000D5851"/>
    <w:rsid w:val="000D5C83"/>
    <w:rsid w:val="000D5ED8"/>
    <w:rsid w:val="000D6559"/>
    <w:rsid w:val="000D769B"/>
    <w:rsid w:val="000E0DB7"/>
    <w:rsid w:val="000E1209"/>
    <w:rsid w:val="000E17EF"/>
    <w:rsid w:val="000E1D72"/>
    <w:rsid w:val="000E2EE7"/>
    <w:rsid w:val="000E762D"/>
    <w:rsid w:val="000F1E9D"/>
    <w:rsid w:val="000F2481"/>
    <w:rsid w:val="000F39EC"/>
    <w:rsid w:val="000F4F98"/>
    <w:rsid w:val="000F55AA"/>
    <w:rsid w:val="000F65D0"/>
    <w:rsid w:val="000F683C"/>
    <w:rsid w:val="000F6A37"/>
    <w:rsid w:val="000F6C9B"/>
    <w:rsid w:val="000F6F48"/>
    <w:rsid w:val="000F72DD"/>
    <w:rsid w:val="000F782B"/>
    <w:rsid w:val="001000CD"/>
    <w:rsid w:val="00101752"/>
    <w:rsid w:val="00101C48"/>
    <w:rsid w:val="00101F33"/>
    <w:rsid w:val="001021B6"/>
    <w:rsid w:val="00103B5C"/>
    <w:rsid w:val="00104D94"/>
    <w:rsid w:val="001051FF"/>
    <w:rsid w:val="001058ED"/>
    <w:rsid w:val="00105F9B"/>
    <w:rsid w:val="00107898"/>
    <w:rsid w:val="0010794C"/>
    <w:rsid w:val="00110A4A"/>
    <w:rsid w:val="001111FB"/>
    <w:rsid w:val="00111F85"/>
    <w:rsid w:val="00112180"/>
    <w:rsid w:val="001125BC"/>
    <w:rsid w:val="00112A72"/>
    <w:rsid w:val="001138AF"/>
    <w:rsid w:val="00113DB8"/>
    <w:rsid w:val="00114133"/>
    <w:rsid w:val="00114D1D"/>
    <w:rsid w:val="00116136"/>
    <w:rsid w:val="00117183"/>
    <w:rsid w:val="0011736C"/>
    <w:rsid w:val="00120195"/>
    <w:rsid w:val="00121D28"/>
    <w:rsid w:val="00122596"/>
    <w:rsid w:val="00122D64"/>
    <w:rsid w:val="00123EB6"/>
    <w:rsid w:val="001249CA"/>
    <w:rsid w:val="00126449"/>
    <w:rsid w:val="0012660B"/>
    <w:rsid w:val="00126756"/>
    <w:rsid w:val="00126A8F"/>
    <w:rsid w:val="00126BEF"/>
    <w:rsid w:val="001274DC"/>
    <w:rsid w:val="001275CB"/>
    <w:rsid w:val="001309F6"/>
    <w:rsid w:val="00131990"/>
    <w:rsid w:val="00131E77"/>
    <w:rsid w:val="00131F67"/>
    <w:rsid w:val="00134C2F"/>
    <w:rsid w:val="00135344"/>
    <w:rsid w:val="00136ABB"/>
    <w:rsid w:val="0014011A"/>
    <w:rsid w:val="00142073"/>
    <w:rsid w:val="0014222F"/>
    <w:rsid w:val="00142E08"/>
    <w:rsid w:val="001452D1"/>
    <w:rsid w:val="00145A82"/>
    <w:rsid w:val="00146A9B"/>
    <w:rsid w:val="001503F9"/>
    <w:rsid w:val="00150913"/>
    <w:rsid w:val="00150B17"/>
    <w:rsid w:val="001515C9"/>
    <w:rsid w:val="00152919"/>
    <w:rsid w:val="00154C82"/>
    <w:rsid w:val="00155309"/>
    <w:rsid w:val="00155319"/>
    <w:rsid w:val="00155F20"/>
    <w:rsid w:val="00157227"/>
    <w:rsid w:val="00157425"/>
    <w:rsid w:val="00157B2B"/>
    <w:rsid w:val="00161508"/>
    <w:rsid w:val="00162565"/>
    <w:rsid w:val="001625DC"/>
    <w:rsid w:val="001642A9"/>
    <w:rsid w:val="00164895"/>
    <w:rsid w:val="0016530B"/>
    <w:rsid w:val="00165AC4"/>
    <w:rsid w:val="00165D04"/>
    <w:rsid w:val="001667A3"/>
    <w:rsid w:val="001669C6"/>
    <w:rsid w:val="0017002E"/>
    <w:rsid w:val="00170705"/>
    <w:rsid w:val="001710A8"/>
    <w:rsid w:val="001724B8"/>
    <w:rsid w:val="0017319A"/>
    <w:rsid w:val="001739D4"/>
    <w:rsid w:val="0017596F"/>
    <w:rsid w:val="001759DE"/>
    <w:rsid w:val="00176030"/>
    <w:rsid w:val="00176CE9"/>
    <w:rsid w:val="00176ED0"/>
    <w:rsid w:val="00177742"/>
    <w:rsid w:val="0017782F"/>
    <w:rsid w:val="0018168F"/>
    <w:rsid w:val="0018176A"/>
    <w:rsid w:val="00182C57"/>
    <w:rsid w:val="00183CB2"/>
    <w:rsid w:val="00184508"/>
    <w:rsid w:val="0018468C"/>
    <w:rsid w:val="00186D2D"/>
    <w:rsid w:val="00187F51"/>
    <w:rsid w:val="0019001B"/>
    <w:rsid w:val="0019106A"/>
    <w:rsid w:val="001915A2"/>
    <w:rsid w:val="00191BE2"/>
    <w:rsid w:val="00192BD9"/>
    <w:rsid w:val="0019318F"/>
    <w:rsid w:val="00193E2B"/>
    <w:rsid w:val="00194124"/>
    <w:rsid w:val="001958CF"/>
    <w:rsid w:val="001962E6"/>
    <w:rsid w:val="00196FA8"/>
    <w:rsid w:val="00197E06"/>
    <w:rsid w:val="001A0146"/>
    <w:rsid w:val="001A0EDD"/>
    <w:rsid w:val="001A2E3E"/>
    <w:rsid w:val="001A4C7F"/>
    <w:rsid w:val="001A4E28"/>
    <w:rsid w:val="001A5985"/>
    <w:rsid w:val="001A5ED7"/>
    <w:rsid w:val="001A6245"/>
    <w:rsid w:val="001B08CE"/>
    <w:rsid w:val="001B0D15"/>
    <w:rsid w:val="001B2318"/>
    <w:rsid w:val="001B3149"/>
    <w:rsid w:val="001B45EE"/>
    <w:rsid w:val="001B5605"/>
    <w:rsid w:val="001B67C0"/>
    <w:rsid w:val="001B7E18"/>
    <w:rsid w:val="001C030D"/>
    <w:rsid w:val="001C0C7F"/>
    <w:rsid w:val="001C0DA0"/>
    <w:rsid w:val="001C1BA7"/>
    <w:rsid w:val="001C2CB3"/>
    <w:rsid w:val="001C370D"/>
    <w:rsid w:val="001C4745"/>
    <w:rsid w:val="001C4E10"/>
    <w:rsid w:val="001C5443"/>
    <w:rsid w:val="001C624E"/>
    <w:rsid w:val="001D0CC1"/>
    <w:rsid w:val="001D27FD"/>
    <w:rsid w:val="001D29EB"/>
    <w:rsid w:val="001D2B20"/>
    <w:rsid w:val="001D2C1C"/>
    <w:rsid w:val="001D3B20"/>
    <w:rsid w:val="001D3C97"/>
    <w:rsid w:val="001D5879"/>
    <w:rsid w:val="001D5918"/>
    <w:rsid w:val="001D5F79"/>
    <w:rsid w:val="001D6044"/>
    <w:rsid w:val="001D62D2"/>
    <w:rsid w:val="001D689B"/>
    <w:rsid w:val="001D6FE0"/>
    <w:rsid w:val="001D771F"/>
    <w:rsid w:val="001D7AFA"/>
    <w:rsid w:val="001D7FA8"/>
    <w:rsid w:val="001E15A0"/>
    <w:rsid w:val="001E16CB"/>
    <w:rsid w:val="001E2195"/>
    <w:rsid w:val="001E24F6"/>
    <w:rsid w:val="001E2D0A"/>
    <w:rsid w:val="001E3F3D"/>
    <w:rsid w:val="001E409A"/>
    <w:rsid w:val="001E4803"/>
    <w:rsid w:val="001E5565"/>
    <w:rsid w:val="001E5A0F"/>
    <w:rsid w:val="001E683F"/>
    <w:rsid w:val="001E734B"/>
    <w:rsid w:val="001E7813"/>
    <w:rsid w:val="001E7FB3"/>
    <w:rsid w:val="001F02F4"/>
    <w:rsid w:val="001F1AAB"/>
    <w:rsid w:val="001F1AE2"/>
    <w:rsid w:val="001F1C2F"/>
    <w:rsid w:val="001F2BB5"/>
    <w:rsid w:val="001F3A7D"/>
    <w:rsid w:val="001F3E3B"/>
    <w:rsid w:val="001F59C7"/>
    <w:rsid w:val="001F5D3C"/>
    <w:rsid w:val="001F6699"/>
    <w:rsid w:val="001F68F2"/>
    <w:rsid w:val="001F6DEC"/>
    <w:rsid w:val="00200256"/>
    <w:rsid w:val="00200D30"/>
    <w:rsid w:val="00200F4C"/>
    <w:rsid w:val="002015E4"/>
    <w:rsid w:val="00202915"/>
    <w:rsid w:val="00202D7C"/>
    <w:rsid w:val="00203396"/>
    <w:rsid w:val="00203857"/>
    <w:rsid w:val="00204604"/>
    <w:rsid w:val="00204F56"/>
    <w:rsid w:val="002050AA"/>
    <w:rsid w:val="00205347"/>
    <w:rsid w:val="00205DB0"/>
    <w:rsid w:val="002063EE"/>
    <w:rsid w:val="00206DF8"/>
    <w:rsid w:val="002070A4"/>
    <w:rsid w:val="00207786"/>
    <w:rsid w:val="0021209B"/>
    <w:rsid w:val="002128FF"/>
    <w:rsid w:val="00212C17"/>
    <w:rsid w:val="00212DE1"/>
    <w:rsid w:val="00212F58"/>
    <w:rsid w:val="00213529"/>
    <w:rsid w:val="002145B3"/>
    <w:rsid w:val="00214D86"/>
    <w:rsid w:val="00214D87"/>
    <w:rsid w:val="00215661"/>
    <w:rsid w:val="00215C9D"/>
    <w:rsid w:val="00215FFD"/>
    <w:rsid w:val="002165D7"/>
    <w:rsid w:val="00217360"/>
    <w:rsid w:val="002176D8"/>
    <w:rsid w:val="0022015B"/>
    <w:rsid w:val="00220632"/>
    <w:rsid w:val="00224658"/>
    <w:rsid w:val="00225097"/>
    <w:rsid w:val="00225BA0"/>
    <w:rsid w:val="00225D7E"/>
    <w:rsid w:val="002271A9"/>
    <w:rsid w:val="00227F46"/>
    <w:rsid w:val="00230576"/>
    <w:rsid w:val="00230D3C"/>
    <w:rsid w:val="00230ECA"/>
    <w:rsid w:val="0023168E"/>
    <w:rsid w:val="00231E1B"/>
    <w:rsid w:val="002320DE"/>
    <w:rsid w:val="00233818"/>
    <w:rsid w:val="00233D2B"/>
    <w:rsid w:val="002356F0"/>
    <w:rsid w:val="00235D91"/>
    <w:rsid w:val="0023693B"/>
    <w:rsid w:val="002371E8"/>
    <w:rsid w:val="002375A1"/>
    <w:rsid w:val="00240896"/>
    <w:rsid w:val="002412BA"/>
    <w:rsid w:val="00242D85"/>
    <w:rsid w:val="00243A45"/>
    <w:rsid w:val="00244759"/>
    <w:rsid w:val="0024480D"/>
    <w:rsid w:val="00244925"/>
    <w:rsid w:val="00245BD3"/>
    <w:rsid w:val="00245D48"/>
    <w:rsid w:val="00246464"/>
    <w:rsid w:val="0024648B"/>
    <w:rsid w:val="002478F4"/>
    <w:rsid w:val="00247E10"/>
    <w:rsid w:val="00250274"/>
    <w:rsid w:val="002505C5"/>
    <w:rsid w:val="00250799"/>
    <w:rsid w:val="00250B39"/>
    <w:rsid w:val="00253911"/>
    <w:rsid w:val="00253918"/>
    <w:rsid w:val="00255A77"/>
    <w:rsid w:val="00257C22"/>
    <w:rsid w:val="00257C8C"/>
    <w:rsid w:val="0026032D"/>
    <w:rsid w:val="00260555"/>
    <w:rsid w:val="00260664"/>
    <w:rsid w:val="0026175F"/>
    <w:rsid w:val="00261885"/>
    <w:rsid w:val="00262836"/>
    <w:rsid w:val="00262B5D"/>
    <w:rsid w:val="00263272"/>
    <w:rsid w:val="00263B19"/>
    <w:rsid w:val="00264841"/>
    <w:rsid w:val="00264DF4"/>
    <w:rsid w:val="002653E4"/>
    <w:rsid w:val="00265CEA"/>
    <w:rsid w:val="00266317"/>
    <w:rsid w:val="002675A0"/>
    <w:rsid w:val="00267BE2"/>
    <w:rsid w:val="00272726"/>
    <w:rsid w:val="002729F0"/>
    <w:rsid w:val="00272E60"/>
    <w:rsid w:val="0027463A"/>
    <w:rsid w:val="00274CB0"/>
    <w:rsid w:val="0027539D"/>
    <w:rsid w:val="0027742D"/>
    <w:rsid w:val="002775AE"/>
    <w:rsid w:val="00277DB0"/>
    <w:rsid w:val="00282350"/>
    <w:rsid w:val="00284710"/>
    <w:rsid w:val="00285C12"/>
    <w:rsid w:val="002867FF"/>
    <w:rsid w:val="0028684F"/>
    <w:rsid w:val="00286B7C"/>
    <w:rsid w:val="00286C9A"/>
    <w:rsid w:val="002871D0"/>
    <w:rsid w:val="002908DF"/>
    <w:rsid w:val="00290961"/>
    <w:rsid w:val="002915F5"/>
    <w:rsid w:val="00292A0A"/>
    <w:rsid w:val="00292C0E"/>
    <w:rsid w:val="00293E58"/>
    <w:rsid w:val="0029473A"/>
    <w:rsid w:val="002948F5"/>
    <w:rsid w:val="0029534F"/>
    <w:rsid w:val="002953E5"/>
    <w:rsid w:val="00295AFC"/>
    <w:rsid w:val="002A03B5"/>
    <w:rsid w:val="002A0882"/>
    <w:rsid w:val="002A107B"/>
    <w:rsid w:val="002A165A"/>
    <w:rsid w:val="002A1CEA"/>
    <w:rsid w:val="002A2644"/>
    <w:rsid w:val="002A4CC4"/>
    <w:rsid w:val="002A547F"/>
    <w:rsid w:val="002A602C"/>
    <w:rsid w:val="002A73F0"/>
    <w:rsid w:val="002A7A47"/>
    <w:rsid w:val="002B0083"/>
    <w:rsid w:val="002B0211"/>
    <w:rsid w:val="002B0466"/>
    <w:rsid w:val="002B1CD8"/>
    <w:rsid w:val="002B24A9"/>
    <w:rsid w:val="002B2E88"/>
    <w:rsid w:val="002B3636"/>
    <w:rsid w:val="002B4ABA"/>
    <w:rsid w:val="002B4CD2"/>
    <w:rsid w:val="002B4E8B"/>
    <w:rsid w:val="002B7CA5"/>
    <w:rsid w:val="002C113A"/>
    <w:rsid w:val="002C1793"/>
    <w:rsid w:val="002C18D4"/>
    <w:rsid w:val="002C43FD"/>
    <w:rsid w:val="002C451F"/>
    <w:rsid w:val="002C5861"/>
    <w:rsid w:val="002C5866"/>
    <w:rsid w:val="002C5BFB"/>
    <w:rsid w:val="002C5DC7"/>
    <w:rsid w:val="002C7187"/>
    <w:rsid w:val="002C7A10"/>
    <w:rsid w:val="002C7F84"/>
    <w:rsid w:val="002D1304"/>
    <w:rsid w:val="002D2DAA"/>
    <w:rsid w:val="002D343A"/>
    <w:rsid w:val="002D41FE"/>
    <w:rsid w:val="002D4322"/>
    <w:rsid w:val="002D5562"/>
    <w:rsid w:val="002D69CC"/>
    <w:rsid w:val="002D732C"/>
    <w:rsid w:val="002D7509"/>
    <w:rsid w:val="002D7668"/>
    <w:rsid w:val="002D7850"/>
    <w:rsid w:val="002E0107"/>
    <w:rsid w:val="002E0346"/>
    <w:rsid w:val="002E07CA"/>
    <w:rsid w:val="002E1391"/>
    <w:rsid w:val="002E1904"/>
    <w:rsid w:val="002E31E8"/>
    <w:rsid w:val="002E3650"/>
    <w:rsid w:val="002E3FB9"/>
    <w:rsid w:val="002E5310"/>
    <w:rsid w:val="002E6DA6"/>
    <w:rsid w:val="002E7EB0"/>
    <w:rsid w:val="002F123E"/>
    <w:rsid w:val="002F1402"/>
    <w:rsid w:val="002F256B"/>
    <w:rsid w:val="002F38FD"/>
    <w:rsid w:val="002F3C63"/>
    <w:rsid w:val="002F3E3E"/>
    <w:rsid w:val="002F4843"/>
    <w:rsid w:val="002F4E21"/>
    <w:rsid w:val="002F7649"/>
    <w:rsid w:val="002F7A1F"/>
    <w:rsid w:val="00303356"/>
    <w:rsid w:val="003036E1"/>
    <w:rsid w:val="00304C65"/>
    <w:rsid w:val="00305074"/>
    <w:rsid w:val="003051B6"/>
    <w:rsid w:val="00305867"/>
    <w:rsid w:val="00306FEE"/>
    <w:rsid w:val="00307382"/>
    <w:rsid w:val="00307937"/>
    <w:rsid w:val="00310D55"/>
    <w:rsid w:val="00310F2E"/>
    <w:rsid w:val="00311F80"/>
    <w:rsid w:val="00312DCA"/>
    <w:rsid w:val="00313CAA"/>
    <w:rsid w:val="00314272"/>
    <w:rsid w:val="00314468"/>
    <w:rsid w:val="00315673"/>
    <w:rsid w:val="00315A31"/>
    <w:rsid w:val="00316CB2"/>
    <w:rsid w:val="00317B2D"/>
    <w:rsid w:val="00317BB0"/>
    <w:rsid w:val="00320199"/>
    <w:rsid w:val="00321DDE"/>
    <w:rsid w:val="0032260B"/>
    <w:rsid w:val="00322611"/>
    <w:rsid w:val="00322CBB"/>
    <w:rsid w:val="00327341"/>
    <w:rsid w:val="003316F8"/>
    <w:rsid w:val="003318F0"/>
    <w:rsid w:val="00331A87"/>
    <w:rsid w:val="00331C4B"/>
    <w:rsid w:val="0033229E"/>
    <w:rsid w:val="0033255C"/>
    <w:rsid w:val="00332EA9"/>
    <w:rsid w:val="00333372"/>
    <w:rsid w:val="0033395C"/>
    <w:rsid w:val="0033583F"/>
    <w:rsid w:val="00335898"/>
    <w:rsid w:val="00335A52"/>
    <w:rsid w:val="003402F6"/>
    <w:rsid w:val="0034040C"/>
    <w:rsid w:val="00341E64"/>
    <w:rsid w:val="00341EE5"/>
    <w:rsid w:val="00343102"/>
    <w:rsid w:val="003441BC"/>
    <w:rsid w:val="003444DB"/>
    <w:rsid w:val="003454D7"/>
    <w:rsid w:val="003457CD"/>
    <w:rsid w:val="00345B2C"/>
    <w:rsid w:val="00345FE6"/>
    <w:rsid w:val="0034697F"/>
    <w:rsid w:val="003470A2"/>
    <w:rsid w:val="0035154C"/>
    <w:rsid w:val="003526E0"/>
    <w:rsid w:val="003529CD"/>
    <w:rsid w:val="00352A43"/>
    <w:rsid w:val="00353AAC"/>
    <w:rsid w:val="0035532C"/>
    <w:rsid w:val="003553D9"/>
    <w:rsid w:val="00355AC0"/>
    <w:rsid w:val="00357189"/>
    <w:rsid w:val="00360051"/>
    <w:rsid w:val="00360596"/>
    <w:rsid w:val="003606C4"/>
    <w:rsid w:val="003609EC"/>
    <w:rsid w:val="00360C24"/>
    <w:rsid w:val="00361802"/>
    <w:rsid w:val="003627E8"/>
    <w:rsid w:val="00362DBC"/>
    <w:rsid w:val="00362F4D"/>
    <w:rsid w:val="00363162"/>
    <w:rsid w:val="00363809"/>
    <w:rsid w:val="00363D2A"/>
    <w:rsid w:val="00364410"/>
    <w:rsid w:val="00365040"/>
    <w:rsid w:val="00365DD9"/>
    <w:rsid w:val="00366070"/>
    <w:rsid w:val="003675A4"/>
    <w:rsid w:val="00367B82"/>
    <w:rsid w:val="003716FD"/>
    <w:rsid w:val="00371901"/>
    <w:rsid w:val="003741E7"/>
    <w:rsid w:val="00374422"/>
    <w:rsid w:val="003758D5"/>
    <w:rsid w:val="00375A41"/>
    <w:rsid w:val="00375B23"/>
    <w:rsid w:val="00375C8B"/>
    <w:rsid w:val="00377188"/>
    <w:rsid w:val="0037761A"/>
    <w:rsid w:val="00377899"/>
    <w:rsid w:val="00380B70"/>
    <w:rsid w:val="00380D4F"/>
    <w:rsid w:val="0038143A"/>
    <w:rsid w:val="00381F5E"/>
    <w:rsid w:val="00382416"/>
    <w:rsid w:val="003857A9"/>
    <w:rsid w:val="0038606A"/>
    <w:rsid w:val="00386334"/>
    <w:rsid w:val="00387200"/>
    <w:rsid w:val="00391894"/>
    <w:rsid w:val="003923AF"/>
    <w:rsid w:val="00392D08"/>
    <w:rsid w:val="00394545"/>
    <w:rsid w:val="00395D71"/>
    <w:rsid w:val="00396AB7"/>
    <w:rsid w:val="00396DBF"/>
    <w:rsid w:val="00397237"/>
    <w:rsid w:val="0039792C"/>
    <w:rsid w:val="00397C3A"/>
    <w:rsid w:val="00397C66"/>
    <w:rsid w:val="003A01B5"/>
    <w:rsid w:val="003A0809"/>
    <w:rsid w:val="003A13BD"/>
    <w:rsid w:val="003A27AB"/>
    <w:rsid w:val="003A28E7"/>
    <w:rsid w:val="003A2DB2"/>
    <w:rsid w:val="003A47D6"/>
    <w:rsid w:val="003A771D"/>
    <w:rsid w:val="003A7FB5"/>
    <w:rsid w:val="003B18FE"/>
    <w:rsid w:val="003B2070"/>
    <w:rsid w:val="003B4444"/>
    <w:rsid w:val="003B5B04"/>
    <w:rsid w:val="003B5F49"/>
    <w:rsid w:val="003B62B3"/>
    <w:rsid w:val="003C10E6"/>
    <w:rsid w:val="003C1668"/>
    <w:rsid w:val="003C27E8"/>
    <w:rsid w:val="003C2C6A"/>
    <w:rsid w:val="003C34AE"/>
    <w:rsid w:val="003C48D1"/>
    <w:rsid w:val="003C4F2A"/>
    <w:rsid w:val="003C5D9D"/>
    <w:rsid w:val="003C68B5"/>
    <w:rsid w:val="003C69AD"/>
    <w:rsid w:val="003C6E9C"/>
    <w:rsid w:val="003C7197"/>
    <w:rsid w:val="003C75CB"/>
    <w:rsid w:val="003D1A39"/>
    <w:rsid w:val="003D2270"/>
    <w:rsid w:val="003D297F"/>
    <w:rsid w:val="003D3DB2"/>
    <w:rsid w:val="003D4320"/>
    <w:rsid w:val="003D507C"/>
    <w:rsid w:val="003D7C57"/>
    <w:rsid w:val="003E00CB"/>
    <w:rsid w:val="003E1F88"/>
    <w:rsid w:val="003E257B"/>
    <w:rsid w:val="003E2C4C"/>
    <w:rsid w:val="003E3100"/>
    <w:rsid w:val="003E323A"/>
    <w:rsid w:val="003E3327"/>
    <w:rsid w:val="003E3563"/>
    <w:rsid w:val="003E3A3E"/>
    <w:rsid w:val="003E40CE"/>
    <w:rsid w:val="003E4F05"/>
    <w:rsid w:val="003E598D"/>
    <w:rsid w:val="003E7F12"/>
    <w:rsid w:val="003F1A51"/>
    <w:rsid w:val="003F2704"/>
    <w:rsid w:val="003F27D1"/>
    <w:rsid w:val="003F2CB5"/>
    <w:rsid w:val="003F2EDE"/>
    <w:rsid w:val="003F3156"/>
    <w:rsid w:val="003F3368"/>
    <w:rsid w:val="003F4321"/>
    <w:rsid w:val="003F44B0"/>
    <w:rsid w:val="003F4E72"/>
    <w:rsid w:val="003F56D7"/>
    <w:rsid w:val="003F6D42"/>
    <w:rsid w:val="004003C2"/>
    <w:rsid w:val="00401B90"/>
    <w:rsid w:val="00402179"/>
    <w:rsid w:val="004026DB"/>
    <w:rsid w:val="00402994"/>
    <w:rsid w:val="00403A6A"/>
    <w:rsid w:val="00403B2D"/>
    <w:rsid w:val="00404601"/>
    <w:rsid w:val="00404783"/>
    <w:rsid w:val="004052E2"/>
    <w:rsid w:val="00405693"/>
    <w:rsid w:val="00405AB6"/>
    <w:rsid w:val="00407267"/>
    <w:rsid w:val="00407961"/>
    <w:rsid w:val="00407CCB"/>
    <w:rsid w:val="00410AE9"/>
    <w:rsid w:val="00411DD2"/>
    <w:rsid w:val="00412465"/>
    <w:rsid w:val="004130E7"/>
    <w:rsid w:val="00413463"/>
    <w:rsid w:val="00413D56"/>
    <w:rsid w:val="00414883"/>
    <w:rsid w:val="00414B5A"/>
    <w:rsid w:val="00415EBD"/>
    <w:rsid w:val="00416691"/>
    <w:rsid w:val="00417033"/>
    <w:rsid w:val="0041715C"/>
    <w:rsid w:val="004203E8"/>
    <w:rsid w:val="00421822"/>
    <w:rsid w:val="004219B5"/>
    <w:rsid w:val="0042433C"/>
    <w:rsid w:val="00424607"/>
    <w:rsid w:val="00424965"/>
    <w:rsid w:val="00424B59"/>
    <w:rsid w:val="004262BD"/>
    <w:rsid w:val="004274F9"/>
    <w:rsid w:val="004279D5"/>
    <w:rsid w:val="00431172"/>
    <w:rsid w:val="00432C25"/>
    <w:rsid w:val="004347E2"/>
    <w:rsid w:val="00435697"/>
    <w:rsid w:val="004358F4"/>
    <w:rsid w:val="00436AF6"/>
    <w:rsid w:val="00437294"/>
    <w:rsid w:val="00440366"/>
    <w:rsid w:val="00442634"/>
    <w:rsid w:val="00442DF7"/>
    <w:rsid w:val="004430FE"/>
    <w:rsid w:val="004437C4"/>
    <w:rsid w:val="00444D19"/>
    <w:rsid w:val="00445548"/>
    <w:rsid w:val="00445EC0"/>
    <w:rsid w:val="0044694D"/>
    <w:rsid w:val="00447151"/>
    <w:rsid w:val="00451681"/>
    <w:rsid w:val="00453239"/>
    <w:rsid w:val="004545C0"/>
    <w:rsid w:val="00454B93"/>
    <w:rsid w:val="004550CC"/>
    <w:rsid w:val="00455689"/>
    <w:rsid w:val="00455FC5"/>
    <w:rsid w:val="00456C4D"/>
    <w:rsid w:val="00460D18"/>
    <w:rsid w:val="004614BF"/>
    <w:rsid w:val="0046185D"/>
    <w:rsid w:val="004624D5"/>
    <w:rsid w:val="004626A3"/>
    <w:rsid w:val="00462A20"/>
    <w:rsid w:val="004642C8"/>
    <w:rsid w:val="00466F1E"/>
    <w:rsid w:val="00467B74"/>
    <w:rsid w:val="004708D7"/>
    <w:rsid w:val="00471151"/>
    <w:rsid w:val="00471611"/>
    <w:rsid w:val="00472212"/>
    <w:rsid w:val="00473337"/>
    <w:rsid w:val="00474727"/>
    <w:rsid w:val="00475E24"/>
    <w:rsid w:val="00476E00"/>
    <w:rsid w:val="00476FF4"/>
    <w:rsid w:val="004804B3"/>
    <w:rsid w:val="00482B51"/>
    <w:rsid w:val="00482CEB"/>
    <w:rsid w:val="00482D39"/>
    <w:rsid w:val="00482E4F"/>
    <w:rsid w:val="004834D0"/>
    <w:rsid w:val="00483D75"/>
    <w:rsid w:val="00483EE0"/>
    <w:rsid w:val="00484AE3"/>
    <w:rsid w:val="00485121"/>
    <w:rsid w:val="004856B5"/>
    <w:rsid w:val="0048719E"/>
    <w:rsid w:val="00487757"/>
    <w:rsid w:val="004912AA"/>
    <w:rsid w:val="00491C8E"/>
    <w:rsid w:val="00491F5C"/>
    <w:rsid w:val="00493AC5"/>
    <w:rsid w:val="00495ADE"/>
    <w:rsid w:val="00495DF1"/>
    <w:rsid w:val="0049668F"/>
    <w:rsid w:val="00496E83"/>
    <w:rsid w:val="00497F14"/>
    <w:rsid w:val="00497F17"/>
    <w:rsid w:val="004A019E"/>
    <w:rsid w:val="004A1B17"/>
    <w:rsid w:val="004A4FF7"/>
    <w:rsid w:val="004A5548"/>
    <w:rsid w:val="004A6454"/>
    <w:rsid w:val="004A6914"/>
    <w:rsid w:val="004A696C"/>
    <w:rsid w:val="004A6BDC"/>
    <w:rsid w:val="004A7357"/>
    <w:rsid w:val="004A7922"/>
    <w:rsid w:val="004B0F3C"/>
    <w:rsid w:val="004B32E2"/>
    <w:rsid w:val="004B3F10"/>
    <w:rsid w:val="004B4966"/>
    <w:rsid w:val="004B4FD3"/>
    <w:rsid w:val="004B52A4"/>
    <w:rsid w:val="004B5616"/>
    <w:rsid w:val="004B5DF3"/>
    <w:rsid w:val="004B75B7"/>
    <w:rsid w:val="004C0AEE"/>
    <w:rsid w:val="004C0FE0"/>
    <w:rsid w:val="004C1B04"/>
    <w:rsid w:val="004C36AA"/>
    <w:rsid w:val="004C455A"/>
    <w:rsid w:val="004C6BE4"/>
    <w:rsid w:val="004C75B5"/>
    <w:rsid w:val="004C75F6"/>
    <w:rsid w:val="004C7875"/>
    <w:rsid w:val="004C78E7"/>
    <w:rsid w:val="004D0B7F"/>
    <w:rsid w:val="004D38B2"/>
    <w:rsid w:val="004D45ED"/>
    <w:rsid w:val="004D4B96"/>
    <w:rsid w:val="004D5B4E"/>
    <w:rsid w:val="004D61A2"/>
    <w:rsid w:val="004D76C7"/>
    <w:rsid w:val="004D7878"/>
    <w:rsid w:val="004E1100"/>
    <w:rsid w:val="004E17A7"/>
    <w:rsid w:val="004E1D14"/>
    <w:rsid w:val="004E3110"/>
    <w:rsid w:val="004E33F1"/>
    <w:rsid w:val="004E3ABD"/>
    <w:rsid w:val="004E40D7"/>
    <w:rsid w:val="004E459B"/>
    <w:rsid w:val="004E5FD1"/>
    <w:rsid w:val="004E68A5"/>
    <w:rsid w:val="004E6A40"/>
    <w:rsid w:val="004E770B"/>
    <w:rsid w:val="004F0876"/>
    <w:rsid w:val="004F0FC5"/>
    <w:rsid w:val="004F2BA5"/>
    <w:rsid w:val="004F303B"/>
    <w:rsid w:val="004F34E7"/>
    <w:rsid w:val="004F401B"/>
    <w:rsid w:val="004F4457"/>
    <w:rsid w:val="004F4AF6"/>
    <w:rsid w:val="004F567C"/>
    <w:rsid w:val="004F5838"/>
    <w:rsid w:val="004F6B8D"/>
    <w:rsid w:val="004F6EED"/>
    <w:rsid w:val="004F71EF"/>
    <w:rsid w:val="00500FC9"/>
    <w:rsid w:val="00501458"/>
    <w:rsid w:val="005021D6"/>
    <w:rsid w:val="005021DD"/>
    <w:rsid w:val="005026A2"/>
    <w:rsid w:val="00503C15"/>
    <w:rsid w:val="00504A13"/>
    <w:rsid w:val="00504E6F"/>
    <w:rsid w:val="0051006A"/>
    <w:rsid w:val="00510110"/>
    <w:rsid w:val="00510F60"/>
    <w:rsid w:val="00513474"/>
    <w:rsid w:val="005139B8"/>
    <w:rsid w:val="00515078"/>
    <w:rsid w:val="005152BB"/>
    <w:rsid w:val="005203C6"/>
    <w:rsid w:val="005216C6"/>
    <w:rsid w:val="00523739"/>
    <w:rsid w:val="00523991"/>
    <w:rsid w:val="00523C39"/>
    <w:rsid w:val="005244D2"/>
    <w:rsid w:val="0052457B"/>
    <w:rsid w:val="00524CEA"/>
    <w:rsid w:val="0052502C"/>
    <w:rsid w:val="0052525B"/>
    <w:rsid w:val="00525ACC"/>
    <w:rsid w:val="00526117"/>
    <w:rsid w:val="00526C91"/>
    <w:rsid w:val="0053026C"/>
    <w:rsid w:val="00532919"/>
    <w:rsid w:val="00533D95"/>
    <w:rsid w:val="0053446E"/>
    <w:rsid w:val="005344EE"/>
    <w:rsid w:val="00534A60"/>
    <w:rsid w:val="005369C2"/>
    <w:rsid w:val="0053749C"/>
    <w:rsid w:val="00540C17"/>
    <w:rsid w:val="005412FE"/>
    <w:rsid w:val="005415EA"/>
    <w:rsid w:val="005425DB"/>
    <w:rsid w:val="00543CC3"/>
    <w:rsid w:val="005462CA"/>
    <w:rsid w:val="005508EC"/>
    <w:rsid w:val="00551876"/>
    <w:rsid w:val="005531EF"/>
    <w:rsid w:val="00553503"/>
    <w:rsid w:val="00553B99"/>
    <w:rsid w:val="00553CB5"/>
    <w:rsid w:val="00554E94"/>
    <w:rsid w:val="00555196"/>
    <w:rsid w:val="00556779"/>
    <w:rsid w:val="00556873"/>
    <w:rsid w:val="00556B03"/>
    <w:rsid w:val="005606C9"/>
    <w:rsid w:val="005617A5"/>
    <w:rsid w:val="00561EB6"/>
    <w:rsid w:val="0056467B"/>
    <w:rsid w:val="00565070"/>
    <w:rsid w:val="00565086"/>
    <w:rsid w:val="005656E4"/>
    <w:rsid w:val="00565875"/>
    <w:rsid w:val="0056678E"/>
    <w:rsid w:val="0056726C"/>
    <w:rsid w:val="00567B8D"/>
    <w:rsid w:val="005713E3"/>
    <w:rsid w:val="00572E4C"/>
    <w:rsid w:val="00572F1F"/>
    <w:rsid w:val="00573336"/>
    <w:rsid w:val="00574084"/>
    <w:rsid w:val="00574866"/>
    <w:rsid w:val="00574B89"/>
    <w:rsid w:val="0057509F"/>
    <w:rsid w:val="0057583F"/>
    <w:rsid w:val="00575F30"/>
    <w:rsid w:val="00580095"/>
    <w:rsid w:val="005826E5"/>
    <w:rsid w:val="00582B88"/>
    <w:rsid w:val="00583365"/>
    <w:rsid w:val="005834DC"/>
    <w:rsid w:val="00584177"/>
    <w:rsid w:val="00586456"/>
    <w:rsid w:val="005877DD"/>
    <w:rsid w:val="005908A8"/>
    <w:rsid w:val="00590DD7"/>
    <w:rsid w:val="0059192E"/>
    <w:rsid w:val="005926A2"/>
    <w:rsid w:val="005941D8"/>
    <w:rsid w:val="0059423F"/>
    <w:rsid w:val="00596382"/>
    <w:rsid w:val="00596666"/>
    <w:rsid w:val="005A1008"/>
    <w:rsid w:val="005A26B4"/>
    <w:rsid w:val="005A3883"/>
    <w:rsid w:val="005A5C02"/>
    <w:rsid w:val="005A6A5F"/>
    <w:rsid w:val="005A6C03"/>
    <w:rsid w:val="005A7780"/>
    <w:rsid w:val="005A7BEE"/>
    <w:rsid w:val="005B0509"/>
    <w:rsid w:val="005B056A"/>
    <w:rsid w:val="005B0697"/>
    <w:rsid w:val="005B1347"/>
    <w:rsid w:val="005B162C"/>
    <w:rsid w:val="005B17A6"/>
    <w:rsid w:val="005B1A13"/>
    <w:rsid w:val="005B4F65"/>
    <w:rsid w:val="005B517E"/>
    <w:rsid w:val="005B529E"/>
    <w:rsid w:val="005B69C5"/>
    <w:rsid w:val="005B71CC"/>
    <w:rsid w:val="005B7205"/>
    <w:rsid w:val="005C05EB"/>
    <w:rsid w:val="005C0EE6"/>
    <w:rsid w:val="005C1645"/>
    <w:rsid w:val="005C176D"/>
    <w:rsid w:val="005C1F1C"/>
    <w:rsid w:val="005C2A32"/>
    <w:rsid w:val="005C2E41"/>
    <w:rsid w:val="005C3226"/>
    <w:rsid w:val="005C3DDA"/>
    <w:rsid w:val="005C519C"/>
    <w:rsid w:val="005C5A0F"/>
    <w:rsid w:val="005C5AC4"/>
    <w:rsid w:val="005C6400"/>
    <w:rsid w:val="005C664F"/>
    <w:rsid w:val="005C7994"/>
    <w:rsid w:val="005C7FF0"/>
    <w:rsid w:val="005D0B93"/>
    <w:rsid w:val="005D45A1"/>
    <w:rsid w:val="005D5B3C"/>
    <w:rsid w:val="005D66E5"/>
    <w:rsid w:val="005D6BA2"/>
    <w:rsid w:val="005E011B"/>
    <w:rsid w:val="005E10AA"/>
    <w:rsid w:val="005E2514"/>
    <w:rsid w:val="005E3167"/>
    <w:rsid w:val="005E348B"/>
    <w:rsid w:val="005E3918"/>
    <w:rsid w:val="005E530E"/>
    <w:rsid w:val="005E63CD"/>
    <w:rsid w:val="005E650B"/>
    <w:rsid w:val="005E7A4B"/>
    <w:rsid w:val="005F0002"/>
    <w:rsid w:val="005F045D"/>
    <w:rsid w:val="005F2262"/>
    <w:rsid w:val="005F2467"/>
    <w:rsid w:val="005F4ACB"/>
    <w:rsid w:val="005F5415"/>
    <w:rsid w:val="005F5E61"/>
    <w:rsid w:val="005F7515"/>
    <w:rsid w:val="005F7DCE"/>
    <w:rsid w:val="006002C3"/>
    <w:rsid w:val="006003DC"/>
    <w:rsid w:val="006023BC"/>
    <w:rsid w:val="00603F0D"/>
    <w:rsid w:val="00604F51"/>
    <w:rsid w:val="006055DF"/>
    <w:rsid w:val="00605B88"/>
    <w:rsid w:val="00606F3F"/>
    <w:rsid w:val="0060758F"/>
    <w:rsid w:val="0060765D"/>
    <w:rsid w:val="00607701"/>
    <w:rsid w:val="0060798C"/>
    <w:rsid w:val="00607A4E"/>
    <w:rsid w:val="006100CB"/>
    <w:rsid w:val="0061054A"/>
    <w:rsid w:val="006105C4"/>
    <w:rsid w:val="00610DC9"/>
    <w:rsid w:val="006123EA"/>
    <w:rsid w:val="006144D4"/>
    <w:rsid w:val="00614F8B"/>
    <w:rsid w:val="006163FB"/>
    <w:rsid w:val="00617CB3"/>
    <w:rsid w:val="00621928"/>
    <w:rsid w:val="00622661"/>
    <w:rsid w:val="006230F4"/>
    <w:rsid w:val="00623224"/>
    <w:rsid w:val="00623B0E"/>
    <w:rsid w:val="00624549"/>
    <w:rsid w:val="006248B4"/>
    <w:rsid w:val="00624EDE"/>
    <w:rsid w:val="0062559D"/>
    <w:rsid w:val="006264EA"/>
    <w:rsid w:val="00626B51"/>
    <w:rsid w:val="0062758C"/>
    <w:rsid w:val="00627A0F"/>
    <w:rsid w:val="00630142"/>
    <w:rsid w:val="006302EC"/>
    <w:rsid w:val="00631072"/>
    <w:rsid w:val="00633ADF"/>
    <w:rsid w:val="006342AA"/>
    <w:rsid w:val="006345FA"/>
    <w:rsid w:val="006346E6"/>
    <w:rsid w:val="006350FC"/>
    <w:rsid w:val="0063553A"/>
    <w:rsid w:val="00635738"/>
    <w:rsid w:val="00636067"/>
    <w:rsid w:val="00636905"/>
    <w:rsid w:val="00640493"/>
    <w:rsid w:val="00640508"/>
    <w:rsid w:val="006407FC"/>
    <w:rsid w:val="00640886"/>
    <w:rsid w:val="00640D4A"/>
    <w:rsid w:val="006410A9"/>
    <w:rsid w:val="006416F6"/>
    <w:rsid w:val="00641B9A"/>
    <w:rsid w:val="00642A2D"/>
    <w:rsid w:val="006437BA"/>
    <w:rsid w:val="00643978"/>
    <w:rsid w:val="00643B85"/>
    <w:rsid w:val="00645CF6"/>
    <w:rsid w:val="0065013F"/>
    <w:rsid w:val="00650C6F"/>
    <w:rsid w:val="00650CB4"/>
    <w:rsid w:val="006530D6"/>
    <w:rsid w:val="006533F3"/>
    <w:rsid w:val="0065355D"/>
    <w:rsid w:val="00654BAB"/>
    <w:rsid w:val="00654FFA"/>
    <w:rsid w:val="00656BA7"/>
    <w:rsid w:val="00660D42"/>
    <w:rsid w:val="00661C30"/>
    <w:rsid w:val="00661CCD"/>
    <w:rsid w:val="00662A42"/>
    <w:rsid w:val="00665451"/>
    <w:rsid w:val="00670050"/>
    <w:rsid w:val="006722A5"/>
    <w:rsid w:val="0067309B"/>
    <w:rsid w:val="00673B3F"/>
    <w:rsid w:val="00673B54"/>
    <w:rsid w:val="00674179"/>
    <w:rsid w:val="00674665"/>
    <w:rsid w:val="006759C0"/>
    <w:rsid w:val="006766D7"/>
    <w:rsid w:val="00681E71"/>
    <w:rsid w:val="00681F37"/>
    <w:rsid w:val="00682159"/>
    <w:rsid w:val="0068272B"/>
    <w:rsid w:val="006836A3"/>
    <w:rsid w:val="00683878"/>
    <w:rsid w:val="00686570"/>
    <w:rsid w:val="00690D82"/>
    <w:rsid w:val="0069162B"/>
    <w:rsid w:val="00693953"/>
    <w:rsid w:val="00693E18"/>
    <w:rsid w:val="00694F4F"/>
    <w:rsid w:val="00696708"/>
    <w:rsid w:val="00696EFC"/>
    <w:rsid w:val="006A0E0B"/>
    <w:rsid w:val="006A1950"/>
    <w:rsid w:val="006A1ED5"/>
    <w:rsid w:val="006A2537"/>
    <w:rsid w:val="006A3FCF"/>
    <w:rsid w:val="006A43BA"/>
    <w:rsid w:val="006A46C6"/>
    <w:rsid w:val="006A4B41"/>
    <w:rsid w:val="006A4C81"/>
    <w:rsid w:val="006A613D"/>
    <w:rsid w:val="006A6FF5"/>
    <w:rsid w:val="006A7325"/>
    <w:rsid w:val="006A7E3E"/>
    <w:rsid w:val="006B0C10"/>
    <w:rsid w:val="006B1209"/>
    <w:rsid w:val="006B29F7"/>
    <w:rsid w:val="006B2C39"/>
    <w:rsid w:val="006B2F5F"/>
    <w:rsid w:val="006B4531"/>
    <w:rsid w:val="006B52BB"/>
    <w:rsid w:val="006B6298"/>
    <w:rsid w:val="006B6928"/>
    <w:rsid w:val="006B6E9A"/>
    <w:rsid w:val="006B72B9"/>
    <w:rsid w:val="006B7F24"/>
    <w:rsid w:val="006C22A9"/>
    <w:rsid w:val="006C4236"/>
    <w:rsid w:val="006C4422"/>
    <w:rsid w:val="006C4AF7"/>
    <w:rsid w:val="006C4E0B"/>
    <w:rsid w:val="006C7AB9"/>
    <w:rsid w:val="006C7AD2"/>
    <w:rsid w:val="006C7DF1"/>
    <w:rsid w:val="006D0654"/>
    <w:rsid w:val="006D1EE0"/>
    <w:rsid w:val="006D34D9"/>
    <w:rsid w:val="006D4B75"/>
    <w:rsid w:val="006D6694"/>
    <w:rsid w:val="006D6999"/>
    <w:rsid w:val="006D7C2F"/>
    <w:rsid w:val="006E22C8"/>
    <w:rsid w:val="006E2356"/>
    <w:rsid w:val="006E3BA6"/>
    <w:rsid w:val="006E3D32"/>
    <w:rsid w:val="006E3F14"/>
    <w:rsid w:val="006E4676"/>
    <w:rsid w:val="006E501C"/>
    <w:rsid w:val="006E61C1"/>
    <w:rsid w:val="006E66A4"/>
    <w:rsid w:val="006E7846"/>
    <w:rsid w:val="006E7F8B"/>
    <w:rsid w:val="006F0D86"/>
    <w:rsid w:val="006F0F75"/>
    <w:rsid w:val="006F1187"/>
    <w:rsid w:val="006F18C3"/>
    <w:rsid w:val="006F2917"/>
    <w:rsid w:val="006F34ED"/>
    <w:rsid w:val="006F499E"/>
    <w:rsid w:val="006F5AB6"/>
    <w:rsid w:val="006F5DE0"/>
    <w:rsid w:val="006F62C6"/>
    <w:rsid w:val="006F69C5"/>
    <w:rsid w:val="006F7BCB"/>
    <w:rsid w:val="006F7F7E"/>
    <w:rsid w:val="00700424"/>
    <w:rsid w:val="007004E3"/>
    <w:rsid w:val="00700722"/>
    <w:rsid w:val="00700875"/>
    <w:rsid w:val="00700B23"/>
    <w:rsid w:val="00702887"/>
    <w:rsid w:val="007049CE"/>
    <w:rsid w:val="00705C40"/>
    <w:rsid w:val="00706207"/>
    <w:rsid w:val="00711D01"/>
    <w:rsid w:val="007122F2"/>
    <w:rsid w:val="00712E7B"/>
    <w:rsid w:val="007138E9"/>
    <w:rsid w:val="00713AA8"/>
    <w:rsid w:val="00713D44"/>
    <w:rsid w:val="00713FBF"/>
    <w:rsid w:val="00714E22"/>
    <w:rsid w:val="00716BB9"/>
    <w:rsid w:val="00720A65"/>
    <w:rsid w:val="00720F1E"/>
    <w:rsid w:val="00721972"/>
    <w:rsid w:val="00722F08"/>
    <w:rsid w:val="0072472B"/>
    <w:rsid w:val="007255A3"/>
    <w:rsid w:val="007259AE"/>
    <w:rsid w:val="007266D9"/>
    <w:rsid w:val="00726A94"/>
    <w:rsid w:val="00726BB0"/>
    <w:rsid w:val="00730521"/>
    <w:rsid w:val="00730DFA"/>
    <w:rsid w:val="007312A1"/>
    <w:rsid w:val="00731A67"/>
    <w:rsid w:val="00731AAD"/>
    <w:rsid w:val="00732C9E"/>
    <w:rsid w:val="00733637"/>
    <w:rsid w:val="00735771"/>
    <w:rsid w:val="0073604D"/>
    <w:rsid w:val="00736586"/>
    <w:rsid w:val="00743968"/>
    <w:rsid w:val="00743C54"/>
    <w:rsid w:val="00743CA4"/>
    <w:rsid w:val="00744ACE"/>
    <w:rsid w:val="007453CE"/>
    <w:rsid w:val="007461E5"/>
    <w:rsid w:val="007466D3"/>
    <w:rsid w:val="00747B3C"/>
    <w:rsid w:val="007503D9"/>
    <w:rsid w:val="00751595"/>
    <w:rsid w:val="007516AD"/>
    <w:rsid w:val="00751720"/>
    <w:rsid w:val="00751CB7"/>
    <w:rsid w:val="00751CF2"/>
    <w:rsid w:val="0075207F"/>
    <w:rsid w:val="0075272A"/>
    <w:rsid w:val="00753874"/>
    <w:rsid w:val="00753C15"/>
    <w:rsid w:val="00754204"/>
    <w:rsid w:val="00754631"/>
    <w:rsid w:val="007546DD"/>
    <w:rsid w:val="00754DA0"/>
    <w:rsid w:val="007601C6"/>
    <w:rsid w:val="00760E64"/>
    <w:rsid w:val="007611B1"/>
    <w:rsid w:val="00761257"/>
    <w:rsid w:val="00761C10"/>
    <w:rsid w:val="007621EF"/>
    <w:rsid w:val="00763A93"/>
    <w:rsid w:val="007650E3"/>
    <w:rsid w:val="007652A3"/>
    <w:rsid w:val="007657DE"/>
    <w:rsid w:val="00765A13"/>
    <w:rsid w:val="00766082"/>
    <w:rsid w:val="00767B83"/>
    <w:rsid w:val="00767D82"/>
    <w:rsid w:val="00770062"/>
    <w:rsid w:val="00771E90"/>
    <w:rsid w:val="00773A8B"/>
    <w:rsid w:val="00774782"/>
    <w:rsid w:val="00774A9D"/>
    <w:rsid w:val="007775C7"/>
    <w:rsid w:val="00781C8E"/>
    <w:rsid w:val="0078275C"/>
    <w:rsid w:val="0078277A"/>
    <w:rsid w:val="00782946"/>
    <w:rsid w:val="00782DD6"/>
    <w:rsid w:val="007845AB"/>
    <w:rsid w:val="00785D04"/>
    <w:rsid w:val="00787892"/>
    <w:rsid w:val="00793192"/>
    <w:rsid w:val="007944FB"/>
    <w:rsid w:val="00794716"/>
    <w:rsid w:val="00794787"/>
    <w:rsid w:val="007949FA"/>
    <w:rsid w:val="0079518F"/>
    <w:rsid w:val="00795A61"/>
    <w:rsid w:val="00796514"/>
    <w:rsid w:val="00797151"/>
    <w:rsid w:val="0079773F"/>
    <w:rsid w:val="00797BA3"/>
    <w:rsid w:val="007A06BE"/>
    <w:rsid w:val="007A0CE2"/>
    <w:rsid w:val="007A11BB"/>
    <w:rsid w:val="007A199F"/>
    <w:rsid w:val="007A19BF"/>
    <w:rsid w:val="007A21AE"/>
    <w:rsid w:val="007A2486"/>
    <w:rsid w:val="007A338F"/>
    <w:rsid w:val="007A3A67"/>
    <w:rsid w:val="007A489B"/>
    <w:rsid w:val="007A6E4A"/>
    <w:rsid w:val="007B00FF"/>
    <w:rsid w:val="007B08CD"/>
    <w:rsid w:val="007B1231"/>
    <w:rsid w:val="007B2BFC"/>
    <w:rsid w:val="007B3535"/>
    <w:rsid w:val="007B44EE"/>
    <w:rsid w:val="007B45DA"/>
    <w:rsid w:val="007B5183"/>
    <w:rsid w:val="007B550B"/>
    <w:rsid w:val="007B677A"/>
    <w:rsid w:val="007B6FA5"/>
    <w:rsid w:val="007C0244"/>
    <w:rsid w:val="007C06E5"/>
    <w:rsid w:val="007C0BA2"/>
    <w:rsid w:val="007C1250"/>
    <w:rsid w:val="007C182C"/>
    <w:rsid w:val="007C202E"/>
    <w:rsid w:val="007C24CA"/>
    <w:rsid w:val="007C2CC6"/>
    <w:rsid w:val="007C3610"/>
    <w:rsid w:val="007C4681"/>
    <w:rsid w:val="007C7425"/>
    <w:rsid w:val="007C768A"/>
    <w:rsid w:val="007D0319"/>
    <w:rsid w:val="007D1AAB"/>
    <w:rsid w:val="007D1AE0"/>
    <w:rsid w:val="007D1F73"/>
    <w:rsid w:val="007D4E9B"/>
    <w:rsid w:val="007D52E4"/>
    <w:rsid w:val="007D61D4"/>
    <w:rsid w:val="007D63AF"/>
    <w:rsid w:val="007D6629"/>
    <w:rsid w:val="007D6B23"/>
    <w:rsid w:val="007D74F8"/>
    <w:rsid w:val="007E04BC"/>
    <w:rsid w:val="007E0A20"/>
    <w:rsid w:val="007E0E93"/>
    <w:rsid w:val="007E3CE1"/>
    <w:rsid w:val="007E4578"/>
    <w:rsid w:val="007E4D22"/>
    <w:rsid w:val="007E5786"/>
    <w:rsid w:val="007E60AD"/>
    <w:rsid w:val="007F1358"/>
    <w:rsid w:val="007F2603"/>
    <w:rsid w:val="007F404A"/>
    <w:rsid w:val="007F4D2B"/>
    <w:rsid w:val="007F52EA"/>
    <w:rsid w:val="007F55A8"/>
    <w:rsid w:val="007F6011"/>
    <w:rsid w:val="007F61BA"/>
    <w:rsid w:val="007F65FC"/>
    <w:rsid w:val="007F69F6"/>
    <w:rsid w:val="007F6E75"/>
    <w:rsid w:val="007F7C17"/>
    <w:rsid w:val="00802F88"/>
    <w:rsid w:val="008033AA"/>
    <w:rsid w:val="00803A4E"/>
    <w:rsid w:val="008047BF"/>
    <w:rsid w:val="00805819"/>
    <w:rsid w:val="0080603B"/>
    <w:rsid w:val="0080646C"/>
    <w:rsid w:val="008078B7"/>
    <w:rsid w:val="00810665"/>
    <w:rsid w:val="008108BF"/>
    <w:rsid w:val="00810951"/>
    <w:rsid w:val="00811106"/>
    <w:rsid w:val="00811A5D"/>
    <w:rsid w:val="00812D75"/>
    <w:rsid w:val="008137E5"/>
    <w:rsid w:val="008140E9"/>
    <w:rsid w:val="008141AF"/>
    <w:rsid w:val="0081528F"/>
    <w:rsid w:val="008164A3"/>
    <w:rsid w:val="008169EB"/>
    <w:rsid w:val="008174C3"/>
    <w:rsid w:val="0081754A"/>
    <w:rsid w:val="00820347"/>
    <w:rsid w:val="00820702"/>
    <w:rsid w:val="0082092C"/>
    <w:rsid w:val="00821EBC"/>
    <w:rsid w:val="00823130"/>
    <w:rsid w:val="00823342"/>
    <w:rsid w:val="00823514"/>
    <w:rsid w:val="008237E1"/>
    <w:rsid w:val="00823A1D"/>
    <w:rsid w:val="00824332"/>
    <w:rsid w:val="0082571B"/>
    <w:rsid w:val="00826EF1"/>
    <w:rsid w:val="0082717C"/>
    <w:rsid w:val="008300E8"/>
    <w:rsid w:val="0083032E"/>
    <w:rsid w:val="00830691"/>
    <w:rsid w:val="00830F07"/>
    <w:rsid w:val="00831269"/>
    <w:rsid w:val="00831B52"/>
    <w:rsid w:val="008325DC"/>
    <w:rsid w:val="00832881"/>
    <w:rsid w:val="008344B3"/>
    <w:rsid w:val="00837B21"/>
    <w:rsid w:val="00842368"/>
    <w:rsid w:val="0084254E"/>
    <w:rsid w:val="0084370D"/>
    <w:rsid w:val="00843988"/>
    <w:rsid w:val="008440C4"/>
    <w:rsid w:val="00844E6A"/>
    <w:rsid w:val="00844F26"/>
    <w:rsid w:val="00850D39"/>
    <w:rsid w:val="008514A2"/>
    <w:rsid w:val="008516C3"/>
    <w:rsid w:val="008517C3"/>
    <w:rsid w:val="008518C2"/>
    <w:rsid w:val="00851F62"/>
    <w:rsid w:val="008520D0"/>
    <w:rsid w:val="008521A4"/>
    <w:rsid w:val="0085273D"/>
    <w:rsid w:val="00852FFA"/>
    <w:rsid w:val="0085350A"/>
    <w:rsid w:val="00853C8C"/>
    <w:rsid w:val="00854D9F"/>
    <w:rsid w:val="008555F0"/>
    <w:rsid w:val="00856FC1"/>
    <w:rsid w:val="00857636"/>
    <w:rsid w:val="008578A5"/>
    <w:rsid w:val="00860D8B"/>
    <w:rsid w:val="008610BD"/>
    <w:rsid w:val="0086136A"/>
    <w:rsid w:val="008619AA"/>
    <w:rsid w:val="00862C57"/>
    <w:rsid w:val="008636BB"/>
    <w:rsid w:val="00863747"/>
    <w:rsid w:val="00865136"/>
    <w:rsid w:val="0086529D"/>
    <w:rsid w:val="00865410"/>
    <w:rsid w:val="00865454"/>
    <w:rsid w:val="00866250"/>
    <w:rsid w:val="008668B4"/>
    <w:rsid w:val="00867043"/>
    <w:rsid w:val="0087084C"/>
    <w:rsid w:val="00870ED2"/>
    <w:rsid w:val="00873376"/>
    <w:rsid w:val="00875E6D"/>
    <w:rsid w:val="00876097"/>
    <w:rsid w:val="00876827"/>
    <w:rsid w:val="00876C6D"/>
    <w:rsid w:val="008771FE"/>
    <w:rsid w:val="00877A47"/>
    <w:rsid w:val="00877FCC"/>
    <w:rsid w:val="0088096C"/>
    <w:rsid w:val="00881CD2"/>
    <w:rsid w:val="008825AB"/>
    <w:rsid w:val="00883715"/>
    <w:rsid w:val="00884157"/>
    <w:rsid w:val="008841E1"/>
    <w:rsid w:val="00884F9F"/>
    <w:rsid w:val="008860DA"/>
    <w:rsid w:val="00886569"/>
    <w:rsid w:val="00891BAC"/>
    <w:rsid w:val="00891CDF"/>
    <w:rsid w:val="00894263"/>
    <w:rsid w:val="00895095"/>
    <w:rsid w:val="008957F8"/>
    <w:rsid w:val="00896899"/>
    <w:rsid w:val="00897356"/>
    <w:rsid w:val="00897E0D"/>
    <w:rsid w:val="008A053A"/>
    <w:rsid w:val="008A0934"/>
    <w:rsid w:val="008A161A"/>
    <w:rsid w:val="008A27CB"/>
    <w:rsid w:val="008A2DBB"/>
    <w:rsid w:val="008A4885"/>
    <w:rsid w:val="008A4B0D"/>
    <w:rsid w:val="008A55E8"/>
    <w:rsid w:val="008A6079"/>
    <w:rsid w:val="008A6381"/>
    <w:rsid w:val="008A67AE"/>
    <w:rsid w:val="008B04AF"/>
    <w:rsid w:val="008B171B"/>
    <w:rsid w:val="008B1887"/>
    <w:rsid w:val="008B1F7E"/>
    <w:rsid w:val="008B244B"/>
    <w:rsid w:val="008B2539"/>
    <w:rsid w:val="008B37E3"/>
    <w:rsid w:val="008B4E4A"/>
    <w:rsid w:val="008B522A"/>
    <w:rsid w:val="008B5B18"/>
    <w:rsid w:val="008B5DB9"/>
    <w:rsid w:val="008B5E61"/>
    <w:rsid w:val="008B6A32"/>
    <w:rsid w:val="008B7900"/>
    <w:rsid w:val="008C1732"/>
    <w:rsid w:val="008C1837"/>
    <w:rsid w:val="008C1986"/>
    <w:rsid w:val="008C2E62"/>
    <w:rsid w:val="008C3772"/>
    <w:rsid w:val="008C37F5"/>
    <w:rsid w:val="008C3F1A"/>
    <w:rsid w:val="008C41B5"/>
    <w:rsid w:val="008C4631"/>
    <w:rsid w:val="008C46F1"/>
    <w:rsid w:val="008C4C45"/>
    <w:rsid w:val="008C54B0"/>
    <w:rsid w:val="008C5E35"/>
    <w:rsid w:val="008C7AF7"/>
    <w:rsid w:val="008D06FE"/>
    <w:rsid w:val="008D157A"/>
    <w:rsid w:val="008D15A5"/>
    <w:rsid w:val="008D1CEE"/>
    <w:rsid w:val="008D327D"/>
    <w:rsid w:val="008D42F4"/>
    <w:rsid w:val="008D442B"/>
    <w:rsid w:val="008D5EBF"/>
    <w:rsid w:val="008D6F06"/>
    <w:rsid w:val="008D6F40"/>
    <w:rsid w:val="008D6F6A"/>
    <w:rsid w:val="008D73E0"/>
    <w:rsid w:val="008D7679"/>
    <w:rsid w:val="008E05B5"/>
    <w:rsid w:val="008E0825"/>
    <w:rsid w:val="008E0D96"/>
    <w:rsid w:val="008E1225"/>
    <w:rsid w:val="008E1288"/>
    <w:rsid w:val="008E1BB8"/>
    <w:rsid w:val="008E267E"/>
    <w:rsid w:val="008E2743"/>
    <w:rsid w:val="008E2869"/>
    <w:rsid w:val="008E30D1"/>
    <w:rsid w:val="008E51AF"/>
    <w:rsid w:val="008E5927"/>
    <w:rsid w:val="008E6450"/>
    <w:rsid w:val="008F0E66"/>
    <w:rsid w:val="008F20F3"/>
    <w:rsid w:val="008F2279"/>
    <w:rsid w:val="008F37EF"/>
    <w:rsid w:val="008F3D2F"/>
    <w:rsid w:val="008F6A67"/>
    <w:rsid w:val="008F7AC1"/>
    <w:rsid w:val="008F7C4D"/>
    <w:rsid w:val="0090007A"/>
    <w:rsid w:val="00901BC0"/>
    <w:rsid w:val="0090233A"/>
    <w:rsid w:val="00904000"/>
    <w:rsid w:val="00904B6B"/>
    <w:rsid w:val="009051E0"/>
    <w:rsid w:val="00905375"/>
    <w:rsid w:val="009061A3"/>
    <w:rsid w:val="00906578"/>
    <w:rsid w:val="00907321"/>
    <w:rsid w:val="00907C54"/>
    <w:rsid w:val="00907D03"/>
    <w:rsid w:val="00907EA9"/>
    <w:rsid w:val="009104E4"/>
    <w:rsid w:val="00911C21"/>
    <w:rsid w:val="0091218E"/>
    <w:rsid w:val="00912438"/>
    <w:rsid w:val="00913B6C"/>
    <w:rsid w:val="00914431"/>
    <w:rsid w:val="00914BC6"/>
    <w:rsid w:val="0092064A"/>
    <w:rsid w:val="00921941"/>
    <w:rsid w:val="009219AF"/>
    <w:rsid w:val="00922747"/>
    <w:rsid w:val="00923022"/>
    <w:rsid w:val="009231A5"/>
    <w:rsid w:val="00923E35"/>
    <w:rsid w:val="00924BF7"/>
    <w:rsid w:val="00924C3F"/>
    <w:rsid w:val="009252A1"/>
    <w:rsid w:val="009254A4"/>
    <w:rsid w:val="00925C1C"/>
    <w:rsid w:val="00925DC2"/>
    <w:rsid w:val="00927627"/>
    <w:rsid w:val="00927F3F"/>
    <w:rsid w:val="00931BD8"/>
    <w:rsid w:val="00932105"/>
    <w:rsid w:val="00932716"/>
    <w:rsid w:val="00932830"/>
    <w:rsid w:val="0093304C"/>
    <w:rsid w:val="00934ED8"/>
    <w:rsid w:val="0093537D"/>
    <w:rsid w:val="00935C9A"/>
    <w:rsid w:val="00936785"/>
    <w:rsid w:val="009372A5"/>
    <w:rsid w:val="0093731D"/>
    <w:rsid w:val="0094014F"/>
    <w:rsid w:val="00942E7B"/>
    <w:rsid w:val="0094313F"/>
    <w:rsid w:val="00943CFD"/>
    <w:rsid w:val="009461B3"/>
    <w:rsid w:val="0094629C"/>
    <w:rsid w:val="00947382"/>
    <w:rsid w:val="009475B7"/>
    <w:rsid w:val="00950205"/>
    <w:rsid w:val="0095168C"/>
    <w:rsid w:val="00951794"/>
    <w:rsid w:val="00952AED"/>
    <w:rsid w:val="00953118"/>
    <w:rsid w:val="0095401A"/>
    <w:rsid w:val="00954506"/>
    <w:rsid w:val="00955155"/>
    <w:rsid w:val="00956559"/>
    <w:rsid w:val="00957508"/>
    <w:rsid w:val="00960126"/>
    <w:rsid w:val="00961E67"/>
    <w:rsid w:val="00962E78"/>
    <w:rsid w:val="009640D4"/>
    <w:rsid w:val="009654E3"/>
    <w:rsid w:val="00965B30"/>
    <w:rsid w:val="00965CAA"/>
    <w:rsid w:val="00966938"/>
    <w:rsid w:val="00967407"/>
    <w:rsid w:val="00967E70"/>
    <w:rsid w:val="00970836"/>
    <w:rsid w:val="009724B7"/>
    <w:rsid w:val="00974685"/>
    <w:rsid w:val="0097568F"/>
    <w:rsid w:val="00975A8A"/>
    <w:rsid w:val="009760A6"/>
    <w:rsid w:val="00976BF0"/>
    <w:rsid w:val="00976FE0"/>
    <w:rsid w:val="00977674"/>
    <w:rsid w:val="00981F96"/>
    <w:rsid w:val="00982054"/>
    <w:rsid w:val="00984E7B"/>
    <w:rsid w:val="0098548C"/>
    <w:rsid w:val="00985866"/>
    <w:rsid w:val="00986115"/>
    <w:rsid w:val="009873A2"/>
    <w:rsid w:val="00987618"/>
    <w:rsid w:val="00991008"/>
    <w:rsid w:val="0099146F"/>
    <w:rsid w:val="009919BC"/>
    <w:rsid w:val="00992215"/>
    <w:rsid w:val="00992DD9"/>
    <w:rsid w:val="00993896"/>
    <w:rsid w:val="00993FF8"/>
    <w:rsid w:val="00994B23"/>
    <w:rsid w:val="0099515F"/>
    <w:rsid w:val="0099589E"/>
    <w:rsid w:val="00995BE3"/>
    <w:rsid w:val="00995E30"/>
    <w:rsid w:val="00996949"/>
    <w:rsid w:val="009969AE"/>
    <w:rsid w:val="00996E21"/>
    <w:rsid w:val="009A07C9"/>
    <w:rsid w:val="009A0BED"/>
    <w:rsid w:val="009A170E"/>
    <w:rsid w:val="009A1980"/>
    <w:rsid w:val="009A4EFA"/>
    <w:rsid w:val="009A5568"/>
    <w:rsid w:val="009A5CED"/>
    <w:rsid w:val="009A61DC"/>
    <w:rsid w:val="009A644F"/>
    <w:rsid w:val="009A65CB"/>
    <w:rsid w:val="009A6A3B"/>
    <w:rsid w:val="009A765B"/>
    <w:rsid w:val="009B091D"/>
    <w:rsid w:val="009B1F92"/>
    <w:rsid w:val="009B2606"/>
    <w:rsid w:val="009B2CE8"/>
    <w:rsid w:val="009B3B0D"/>
    <w:rsid w:val="009B3F92"/>
    <w:rsid w:val="009B47B7"/>
    <w:rsid w:val="009B4B53"/>
    <w:rsid w:val="009B56AC"/>
    <w:rsid w:val="009B6E7C"/>
    <w:rsid w:val="009B7D51"/>
    <w:rsid w:val="009B7EC2"/>
    <w:rsid w:val="009C03A7"/>
    <w:rsid w:val="009C1FEF"/>
    <w:rsid w:val="009C2A10"/>
    <w:rsid w:val="009C3217"/>
    <w:rsid w:val="009C334A"/>
    <w:rsid w:val="009C47B5"/>
    <w:rsid w:val="009C5AC8"/>
    <w:rsid w:val="009C6502"/>
    <w:rsid w:val="009C6642"/>
    <w:rsid w:val="009C78B1"/>
    <w:rsid w:val="009C797C"/>
    <w:rsid w:val="009D0108"/>
    <w:rsid w:val="009D0BC1"/>
    <w:rsid w:val="009D112F"/>
    <w:rsid w:val="009D2553"/>
    <w:rsid w:val="009D3E42"/>
    <w:rsid w:val="009D4197"/>
    <w:rsid w:val="009D680D"/>
    <w:rsid w:val="009D727D"/>
    <w:rsid w:val="009E10FE"/>
    <w:rsid w:val="009E3204"/>
    <w:rsid w:val="009E3F21"/>
    <w:rsid w:val="009E447F"/>
    <w:rsid w:val="009E528A"/>
    <w:rsid w:val="009E5617"/>
    <w:rsid w:val="009E5E6E"/>
    <w:rsid w:val="009E67C0"/>
    <w:rsid w:val="009E67C9"/>
    <w:rsid w:val="009E6A39"/>
    <w:rsid w:val="009E6DD0"/>
    <w:rsid w:val="009F10C2"/>
    <w:rsid w:val="009F29C2"/>
    <w:rsid w:val="009F39BA"/>
    <w:rsid w:val="009F494C"/>
    <w:rsid w:val="009F4A14"/>
    <w:rsid w:val="009F53EF"/>
    <w:rsid w:val="009F6CDD"/>
    <w:rsid w:val="009F7A99"/>
    <w:rsid w:val="009F7C30"/>
    <w:rsid w:val="00A00423"/>
    <w:rsid w:val="00A02073"/>
    <w:rsid w:val="00A0220C"/>
    <w:rsid w:val="00A03213"/>
    <w:rsid w:val="00A03776"/>
    <w:rsid w:val="00A03D17"/>
    <w:rsid w:val="00A03E95"/>
    <w:rsid w:val="00A041A5"/>
    <w:rsid w:val="00A046F1"/>
    <w:rsid w:val="00A04D1E"/>
    <w:rsid w:val="00A06838"/>
    <w:rsid w:val="00A06E51"/>
    <w:rsid w:val="00A07435"/>
    <w:rsid w:val="00A10D7B"/>
    <w:rsid w:val="00A11F07"/>
    <w:rsid w:val="00A11FBA"/>
    <w:rsid w:val="00A1293C"/>
    <w:rsid w:val="00A141C7"/>
    <w:rsid w:val="00A1450B"/>
    <w:rsid w:val="00A146E1"/>
    <w:rsid w:val="00A15016"/>
    <w:rsid w:val="00A17C05"/>
    <w:rsid w:val="00A208E7"/>
    <w:rsid w:val="00A21ED1"/>
    <w:rsid w:val="00A22417"/>
    <w:rsid w:val="00A224CB"/>
    <w:rsid w:val="00A22D00"/>
    <w:rsid w:val="00A22D5A"/>
    <w:rsid w:val="00A23B03"/>
    <w:rsid w:val="00A23B9B"/>
    <w:rsid w:val="00A24369"/>
    <w:rsid w:val="00A2568C"/>
    <w:rsid w:val="00A25B1A"/>
    <w:rsid w:val="00A25DDF"/>
    <w:rsid w:val="00A26CAB"/>
    <w:rsid w:val="00A26F66"/>
    <w:rsid w:val="00A304CD"/>
    <w:rsid w:val="00A322EF"/>
    <w:rsid w:val="00A325B1"/>
    <w:rsid w:val="00A32AF0"/>
    <w:rsid w:val="00A32B6B"/>
    <w:rsid w:val="00A34940"/>
    <w:rsid w:val="00A34F55"/>
    <w:rsid w:val="00A351E7"/>
    <w:rsid w:val="00A35710"/>
    <w:rsid w:val="00A362C7"/>
    <w:rsid w:val="00A368B0"/>
    <w:rsid w:val="00A36A4F"/>
    <w:rsid w:val="00A3749E"/>
    <w:rsid w:val="00A379EB"/>
    <w:rsid w:val="00A37B1B"/>
    <w:rsid w:val="00A37D06"/>
    <w:rsid w:val="00A37FF4"/>
    <w:rsid w:val="00A40CC1"/>
    <w:rsid w:val="00A41757"/>
    <w:rsid w:val="00A426A6"/>
    <w:rsid w:val="00A4284E"/>
    <w:rsid w:val="00A42ADA"/>
    <w:rsid w:val="00A4383F"/>
    <w:rsid w:val="00A43E35"/>
    <w:rsid w:val="00A4458F"/>
    <w:rsid w:val="00A4465C"/>
    <w:rsid w:val="00A45200"/>
    <w:rsid w:val="00A50C65"/>
    <w:rsid w:val="00A50EB1"/>
    <w:rsid w:val="00A51791"/>
    <w:rsid w:val="00A52E40"/>
    <w:rsid w:val="00A5331D"/>
    <w:rsid w:val="00A5399F"/>
    <w:rsid w:val="00A53D3A"/>
    <w:rsid w:val="00A54575"/>
    <w:rsid w:val="00A5656F"/>
    <w:rsid w:val="00A61E0B"/>
    <w:rsid w:val="00A62998"/>
    <w:rsid w:val="00A6357D"/>
    <w:rsid w:val="00A641FE"/>
    <w:rsid w:val="00A64288"/>
    <w:rsid w:val="00A642FD"/>
    <w:rsid w:val="00A64D3C"/>
    <w:rsid w:val="00A65853"/>
    <w:rsid w:val="00A66C4B"/>
    <w:rsid w:val="00A677F1"/>
    <w:rsid w:val="00A710EB"/>
    <w:rsid w:val="00A7196F"/>
    <w:rsid w:val="00A72242"/>
    <w:rsid w:val="00A72D1B"/>
    <w:rsid w:val="00A7335B"/>
    <w:rsid w:val="00A7424B"/>
    <w:rsid w:val="00A74DAA"/>
    <w:rsid w:val="00A7524C"/>
    <w:rsid w:val="00A7549C"/>
    <w:rsid w:val="00A76478"/>
    <w:rsid w:val="00A76ACF"/>
    <w:rsid w:val="00A76CBD"/>
    <w:rsid w:val="00A76ED8"/>
    <w:rsid w:val="00A8209F"/>
    <w:rsid w:val="00A8239F"/>
    <w:rsid w:val="00A82984"/>
    <w:rsid w:val="00A831A0"/>
    <w:rsid w:val="00A838EE"/>
    <w:rsid w:val="00A83E65"/>
    <w:rsid w:val="00A84648"/>
    <w:rsid w:val="00A849D2"/>
    <w:rsid w:val="00A851B3"/>
    <w:rsid w:val="00A85A20"/>
    <w:rsid w:val="00A874B7"/>
    <w:rsid w:val="00A87857"/>
    <w:rsid w:val="00A903F5"/>
    <w:rsid w:val="00A9092D"/>
    <w:rsid w:val="00A91E5A"/>
    <w:rsid w:val="00A945FB"/>
    <w:rsid w:val="00A95F57"/>
    <w:rsid w:val="00A974B3"/>
    <w:rsid w:val="00AA1566"/>
    <w:rsid w:val="00AA2087"/>
    <w:rsid w:val="00AA23CE"/>
    <w:rsid w:val="00AA318E"/>
    <w:rsid w:val="00AA3215"/>
    <w:rsid w:val="00AA32E8"/>
    <w:rsid w:val="00AA4891"/>
    <w:rsid w:val="00AA4CF7"/>
    <w:rsid w:val="00AA4F8F"/>
    <w:rsid w:val="00AA55F0"/>
    <w:rsid w:val="00AA584F"/>
    <w:rsid w:val="00AA5C4C"/>
    <w:rsid w:val="00AA6279"/>
    <w:rsid w:val="00AA6386"/>
    <w:rsid w:val="00AA7520"/>
    <w:rsid w:val="00AB1105"/>
    <w:rsid w:val="00AB11B5"/>
    <w:rsid w:val="00AB15C1"/>
    <w:rsid w:val="00AB1A46"/>
    <w:rsid w:val="00AB2D9E"/>
    <w:rsid w:val="00AB30CA"/>
    <w:rsid w:val="00AB3441"/>
    <w:rsid w:val="00AB43E6"/>
    <w:rsid w:val="00AB4B2B"/>
    <w:rsid w:val="00AB6C85"/>
    <w:rsid w:val="00AB7AB4"/>
    <w:rsid w:val="00AB7C88"/>
    <w:rsid w:val="00AC182C"/>
    <w:rsid w:val="00AC28DE"/>
    <w:rsid w:val="00AC2CC2"/>
    <w:rsid w:val="00AC2D2A"/>
    <w:rsid w:val="00AC3033"/>
    <w:rsid w:val="00AC4012"/>
    <w:rsid w:val="00AC5AD3"/>
    <w:rsid w:val="00AC6F15"/>
    <w:rsid w:val="00AC7071"/>
    <w:rsid w:val="00AD01F9"/>
    <w:rsid w:val="00AD03CF"/>
    <w:rsid w:val="00AD1EE7"/>
    <w:rsid w:val="00AD278E"/>
    <w:rsid w:val="00AD27FA"/>
    <w:rsid w:val="00AD2BF1"/>
    <w:rsid w:val="00AD2C6B"/>
    <w:rsid w:val="00AD2FAA"/>
    <w:rsid w:val="00AD4522"/>
    <w:rsid w:val="00AD4735"/>
    <w:rsid w:val="00AD48E2"/>
    <w:rsid w:val="00AD5F7A"/>
    <w:rsid w:val="00AD606F"/>
    <w:rsid w:val="00AD69D9"/>
    <w:rsid w:val="00AD7825"/>
    <w:rsid w:val="00AD7CA8"/>
    <w:rsid w:val="00AD7E5B"/>
    <w:rsid w:val="00AE07EB"/>
    <w:rsid w:val="00AE0BA6"/>
    <w:rsid w:val="00AE2988"/>
    <w:rsid w:val="00AE2DCA"/>
    <w:rsid w:val="00AE4332"/>
    <w:rsid w:val="00AE5958"/>
    <w:rsid w:val="00AE6751"/>
    <w:rsid w:val="00AE7A08"/>
    <w:rsid w:val="00AF0D15"/>
    <w:rsid w:val="00AF2767"/>
    <w:rsid w:val="00AF2EC7"/>
    <w:rsid w:val="00AF4634"/>
    <w:rsid w:val="00AF5278"/>
    <w:rsid w:val="00AF58B6"/>
    <w:rsid w:val="00AF59E5"/>
    <w:rsid w:val="00AF5A7A"/>
    <w:rsid w:val="00AF5EFF"/>
    <w:rsid w:val="00AF732E"/>
    <w:rsid w:val="00B00CC9"/>
    <w:rsid w:val="00B02816"/>
    <w:rsid w:val="00B02D69"/>
    <w:rsid w:val="00B02E0F"/>
    <w:rsid w:val="00B03315"/>
    <w:rsid w:val="00B049A2"/>
    <w:rsid w:val="00B054E3"/>
    <w:rsid w:val="00B06050"/>
    <w:rsid w:val="00B06100"/>
    <w:rsid w:val="00B06F29"/>
    <w:rsid w:val="00B07691"/>
    <w:rsid w:val="00B10E63"/>
    <w:rsid w:val="00B11E76"/>
    <w:rsid w:val="00B123A1"/>
    <w:rsid w:val="00B12704"/>
    <w:rsid w:val="00B12BFF"/>
    <w:rsid w:val="00B12E9B"/>
    <w:rsid w:val="00B1325D"/>
    <w:rsid w:val="00B132A1"/>
    <w:rsid w:val="00B14A21"/>
    <w:rsid w:val="00B14FA3"/>
    <w:rsid w:val="00B15413"/>
    <w:rsid w:val="00B17EE3"/>
    <w:rsid w:val="00B2026B"/>
    <w:rsid w:val="00B20311"/>
    <w:rsid w:val="00B210CA"/>
    <w:rsid w:val="00B217BD"/>
    <w:rsid w:val="00B2250E"/>
    <w:rsid w:val="00B22F01"/>
    <w:rsid w:val="00B23BCC"/>
    <w:rsid w:val="00B257D7"/>
    <w:rsid w:val="00B26B50"/>
    <w:rsid w:val="00B31B19"/>
    <w:rsid w:val="00B31C37"/>
    <w:rsid w:val="00B327BA"/>
    <w:rsid w:val="00B3283D"/>
    <w:rsid w:val="00B3460D"/>
    <w:rsid w:val="00B34759"/>
    <w:rsid w:val="00B3717E"/>
    <w:rsid w:val="00B37B9E"/>
    <w:rsid w:val="00B40473"/>
    <w:rsid w:val="00B439B0"/>
    <w:rsid w:val="00B456E4"/>
    <w:rsid w:val="00B4620E"/>
    <w:rsid w:val="00B463CC"/>
    <w:rsid w:val="00B470D2"/>
    <w:rsid w:val="00B4732F"/>
    <w:rsid w:val="00B52535"/>
    <w:rsid w:val="00B52A81"/>
    <w:rsid w:val="00B5340D"/>
    <w:rsid w:val="00B53433"/>
    <w:rsid w:val="00B53B85"/>
    <w:rsid w:val="00B543D5"/>
    <w:rsid w:val="00B54FF4"/>
    <w:rsid w:val="00B556C2"/>
    <w:rsid w:val="00B56BAC"/>
    <w:rsid w:val="00B57B8A"/>
    <w:rsid w:val="00B6043C"/>
    <w:rsid w:val="00B6052D"/>
    <w:rsid w:val="00B6058C"/>
    <w:rsid w:val="00B60DF0"/>
    <w:rsid w:val="00B61D9C"/>
    <w:rsid w:val="00B61DAD"/>
    <w:rsid w:val="00B626DB"/>
    <w:rsid w:val="00B63DA6"/>
    <w:rsid w:val="00B642B5"/>
    <w:rsid w:val="00B64EFC"/>
    <w:rsid w:val="00B65467"/>
    <w:rsid w:val="00B655A4"/>
    <w:rsid w:val="00B66101"/>
    <w:rsid w:val="00B66961"/>
    <w:rsid w:val="00B70422"/>
    <w:rsid w:val="00B70AE3"/>
    <w:rsid w:val="00B70B86"/>
    <w:rsid w:val="00B72C93"/>
    <w:rsid w:val="00B72F42"/>
    <w:rsid w:val="00B73730"/>
    <w:rsid w:val="00B750AF"/>
    <w:rsid w:val="00B75CFE"/>
    <w:rsid w:val="00B7714D"/>
    <w:rsid w:val="00B7733B"/>
    <w:rsid w:val="00B773DC"/>
    <w:rsid w:val="00B77AD0"/>
    <w:rsid w:val="00B77AD9"/>
    <w:rsid w:val="00B81813"/>
    <w:rsid w:val="00B81945"/>
    <w:rsid w:val="00B81E15"/>
    <w:rsid w:val="00B82E73"/>
    <w:rsid w:val="00B82FEC"/>
    <w:rsid w:val="00B833D7"/>
    <w:rsid w:val="00B8527E"/>
    <w:rsid w:val="00B86C9D"/>
    <w:rsid w:val="00B90A8F"/>
    <w:rsid w:val="00B911E1"/>
    <w:rsid w:val="00B91465"/>
    <w:rsid w:val="00B9219C"/>
    <w:rsid w:val="00B93299"/>
    <w:rsid w:val="00B948AD"/>
    <w:rsid w:val="00B94C32"/>
    <w:rsid w:val="00B94D1D"/>
    <w:rsid w:val="00B94D4B"/>
    <w:rsid w:val="00B9709B"/>
    <w:rsid w:val="00B97686"/>
    <w:rsid w:val="00BA0394"/>
    <w:rsid w:val="00BA1733"/>
    <w:rsid w:val="00BA37E3"/>
    <w:rsid w:val="00BA4050"/>
    <w:rsid w:val="00BA5496"/>
    <w:rsid w:val="00BA56E0"/>
    <w:rsid w:val="00BA7403"/>
    <w:rsid w:val="00BB0D38"/>
    <w:rsid w:val="00BB13D0"/>
    <w:rsid w:val="00BB282F"/>
    <w:rsid w:val="00BB2ADC"/>
    <w:rsid w:val="00BB3439"/>
    <w:rsid w:val="00BB3B9F"/>
    <w:rsid w:val="00BB4C85"/>
    <w:rsid w:val="00BB525D"/>
    <w:rsid w:val="00BB59E4"/>
    <w:rsid w:val="00BB7054"/>
    <w:rsid w:val="00BB7458"/>
    <w:rsid w:val="00BB7A2B"/>
    <w:rsid w:val="00BC0029"/>
    <w:rsid w:val="00BC15BC"/>
    <w:rsid w:val="00BC316A"/>
    <w:rsid w:val="00BC37C4"/>
    <w:rsid w:val="00BC420A"/>
    <w:rsid w:val="00BC44BD"/>
    <w:rsid w:val="00BC4BDA"/>
    <w:rsid w:val="00BC4E45"/>
    <w:rsid w:val="00BC5103"/>
    <w:rsid w:val="00BC67B1"/>
    <w:rsid w:val="00BD0A21"/>
    <w:rsid w:val="00BD2658"/>
    <w:rsid w:val="00BD2F35"/>
    <w:rsid w:val="00BD3AE6"/>
    <w:rsid w:val="00BD3E8C"/>
    <w:rsid w:val="00BD5181"/>
    <w:rsid w:val="00BD5C87"/>
    <w:rsid w:val="00BD68D2"/>
    <w:rsid w:val="00BD77B2"/>
    <w:rsid w:val="00BE1394"/>
    <w:rsid w:val="00BE15E9"/>
    <w:rsid w:val="00BE2198"/>
    <w:rsid w:val="00BE2B23"/>
    <w:rsid w:val="00BE2D3A"/>
    <w:rsid w:val="00BE3FE9"/>
    <w:rsid w:val="00BE4A9E"/>
    <w:rsid w:val="00BE541B"/>
    <w:rsid w:val="00BE6FFC"/>
    <w:rsid w:val="00BE7FEC"/>
    <w:rsid w:val="00BF085A"/>
    <w:rsid w:val="00BF0BF3"/>
    <w:rsid w:val="00BF1C29"/>
    <w:rsid w:val="00BF2418"/>
    <w:rsid w:val="00BF3217"/>
    <w:rsid w:val="00BF4683"/>
    <w:rsid w:val="00BF532E"/>
    <w:rsid w:val="00BF618E"/>
    <w:rsid w:val="00BF6244"/>
    <w:rsid w:val="00BF635C"/>
    <w:rsid w:val="00BF638C"/>
    <w:rsid w:val="00BF754F"/>
    <w:rsid w:val="00BF76B2"/>
    <w:rsid w:val="00C01B4B"/>
    <w:rsid w:val="00C023D8"/>
    <w:rsid w:val="00C040B0"/>
    <w:rsid w:val="00C04756"/>
    <w:rsid w:val="00C04969"/>
    <w:rsid w:val="00C04CFB"/>
    <w:rsid w:val="00C0540B"/>
    <w:rsid w:val="00C05A93"/>
    <w:rsid w:val="00C06BED"/>
    <w:rsid w:val="00C072B0"/>
    <w:rsid w:val="00C100FF"/>
    <w:rsid w:val="00C10327"/>
    <w:rsid w:val="00C10A2C"/>
    <w:rsid w:val="00C122DE"/>
    <w:rsid w:val="00C1317F"/>
    <w:rsid w:val="00C13A03"/>
    <w:rsid w:val="00C13FA5"/>
    <w:rsid w:val="00C14407"/>
    <w:rsid w:val="00C14A63"/>
    <w:rsid w:val="00C15219"/>
    <w:rsid w:val="00C15F39"/>
    <w:rsid w:val="00C17B3C"/>
    <w:rsid w:val="00C21FF6"/>
    <w:rsid w:val="00C2282B"/>
    <w:rsid w:val="00C23899"/>
    <w:rsid w:val="00C23D8C"/>
    <w:rsid w:val="00C24510"/>
    <w:rsid w:val="00C24619"/>
    <w:rsid w:val="00C259A1"/>
    <w:rsid w:val="00C25E3F"/>
    <w:rsid w:val="00C264F1"/>
    <w:rsid w:val="00C26A68"/>
    <w:rsid w:val="00C27143"/>
    <w:rsid w:val="00C30724"/>
    <w:rsid w:val="00C31DF2"/>
    <w:rsid w:val="00C32822"/>
    <w:rsid w:val="00C32C55"/>
    <w:rsid w:val="00C32F07"/>
    <w:rsid w:val="00C33486"/>
    <w:rsid w:val="00C345ED"/>
    <w:rsid w:val="00C346E9"/>
    <w:rsid w:val="00C34FA5"/>
    <w:rsid w:val="00C3502E"/>
    <w:rsid w:val="00C3676E"/>
    <w:rsid w:val="00C367E3"/>
    <w:rsid w:val="00C40D2D"/>
    <w:rsid w:val="00C44163"/>
    <w:rsid w:val="00C448CC"/>
    <w:rsid w:val="00C44BD8"/>
    <w:rsid w:val="00C44CC4"/>
    <w:rsid w:val="00C456AC"/>
    <w:rsid w:val="00C45905"/>
    <w:rsid w:val="00C46F0D"/>
    <w:rsid w:val="00C501CB"/>
    <w:rsid w:val="00C5031F"/>
    <w:rsid w:val="00C510CA"/>
    <w:rsid w:val="00C5248C"/>
    <w:rsid w:val="00C531CB"/>
    <w:rsid w:val="00C53779"/>
    <w:rsid w:val="00C543C8"/>
    <w:rsid w:val="00C5581B"/>
    <w:rsid w:val="00C56E43"/>
    <w:rsid w:val="00C57C05"/>
    <w:rsid w:val="00C60745"/>
    <w:rsid w:val="00C623C4"/>
    <w:rsid w:val="00C626A4"/>
    <w:rsid w:val="00C63675"/>
    <w:rsid w:val="00C64639"/>
    <w:rsid w:val="00C658AB"/>
    <w:rsid w:val="00C65E48"/>
    <w:rsid w:val="00C66CA1"/>
    <w:rsid w:val="00C6747D"/>
    <w:rsid w:val="00C70B58"/>
    <w:rsid w:val="00C71686"/>
    <w:rsid w:val="00C71AF1"/>
    <w:rsid w:val="00C71BA2"/>
    <w:rsid w:val="00C71BE2"/>
    <w:rsid w:val="00C7261A"/>
    <w:rsid w:val="00C72FAC"/>
    <w:rsid w:val="00C73D5F"/>
    <w:rsid w:val="00C7488C"/>
    <w:rsid w:val="00C7497B"/>
    <w:rsid w:val="00C74A26"/>
    <w:rsid w:val="00C751CF"/>
    <w:rsid w:val="00C758F0"/>
    <w:rsid w:val="00C75C4A"/>
    <w:rsid w:val="00C75FF8"/>
    <w:rsid w:val="00C77C67"/>
    <w:rsid w:val="00C807E0"/>
    <w:rsid w:val="00C80BED"/>
    <w:rsid w:val="00C81149"/>
    <w:rsid w:val="00C8142A"/>
    <w:rsid w:val="00C81841"/>
    <w:rsid w:val="00C85AFC"/>
    <w:rsid w:val="00C85E0A"/>
    <w:rsid w:val="00C862BE"/>
    <w:rsid w:val="00C90BAA"/>
    <w:rsid w:val="00C916F7"/>
    <w:rsid w:val="00C92329"/>
    <w:rsid w:val="00C923EB"/>
    <w:rsid w:val="00C94763"/>
    <w:rsid w:val="00C948E1"/>
    <w:rsid w:val="00C951E0"/>
    <w:rsid w:val="00C961C9"/>
    <w:rsid w:val="00C96910"/>
    <w:rsid w:val="00C96C37"/>
    <w:rsid w:val="00C97CCF"/>
    <w:rsid w:val="00C97F4B"/>
    <w:rsid w:val="00CA10D4"/>
    <w:rsid w:val="00CA16F0"/>
    <w:rsid w:val="00CA1A8F"/>
    <w:rsid w:val="00CA1C08"/>
    <w:rsid w:val="00CA204D"/>
    <w:rsid w:val="00CA4224"/>
    <w:rsid w:val="00CA42F4"/>
    <w:rsid w:val="00CA5AF1"/>
    <w:rsid w:val="00CA7A1F"/>
    <w:rsid w:val="00CA7A7D"/>
    <w:rsid w:val="00CB02BE"/>
    <w:rsid w:val="00CB04E5"/>
    <w:rsid w:val="00CB0936"/>
    <w:rsid w:val="00CB0C99"/>
    <w:rsid w:val="00CB0FB5"/>
    <w:rsid w:val="00CB2186"/>
    <w:rsid w:val="00CB45FE"/>
    <w:rsid w:val="00CB5556"/>
    <w:rsid w:val="00CB61BC"/>
    <w:rsid w:val="00CB664C"/>
    <w:rsid w:val="00CB6769"/>
    <w:rsid w:val="00CB7A9B"/>
    <w:rsid w:val="00CC1A01"/>
    <w:rsid w:val="00CC221C"/>
    <w:rsid w:val="00CC24A7"/>
    <w:rsid w:val="00CC4212"/>
    <w:rsid w:val="00CC4B18"/>
    <w:rsid w:val="00CC4FB2"/>
    <w:rsid w:val="00CC5743"/>
    <w:rsid w:val="00CD1813"/>
    <w:rsid w:val="00CD1C42"/>
    <w:rsid w:val="00CD2C62"/>
    <w:rsid w:val="00CD3B17"/>
    <w:rsid w:val="00CD412C"/>
    <w:rsid w:val="00CD57E8"/>
    <w:rsid w:val="00CD6AB3"/>
    <w:rsid w:val="00CD6D34"/>
    <w:rsid w:val="00CD73DF"/>
    <w:rsid w:val="00CD74BE"/>
    <w:rsid w:val="00CD76BC"/>
    <w:rsid w:val="00CD7C63"/>
    <w:rsid w:val="00CD7E0B"/>
    <w:rsid w:val="00CE0B7D"/>
    <w:rsid w:val="00CE0CB6"/>
    <w:rsid w:val="00CE147B"/>
    <w:rsid w:val="00CE23DA"/>
    <w:rsid w:val="00CE313E"/>
    <w:rsid w:val="00CE4F21"/>
    <w:rsid w:val="00CE5996"/>
    <w:rsid w:val="00CE738C"/>
    <w:rsid w:val="00CE791B"/>
    <w:rsid w:val="00CF1FAD"/>
    <w:rsid w:val="00CF28D7"/>
    <w:rsid w:val="00CF49EC"/>
    <w:rsid w:val="00CF4D2A"/>
    <w:rsid w:val="00CF4DE6"/>
    <w:rsid w:val="00CF4F1E"/>
    <w:rsid w:val="00CF6DCE"/>
    <w:rsid w:val="00CF6FCB"/>
    <w:rsid w:val="00CF7C9A"/>
    <w:rsid w:val="00D002F0"/>
    <w:rsid w:val="00D01791"/>
    <w:rsid w:val="00D01895"/>
    <w:rsid w:val="00D02E84"/>
    <w:rsid w:val="00D03EBE"/>
    <w:rsid w:val="00D04475"/>
    <w:rsid w:val="00D053FD"/>
    <w:rsid w:val="00D05B4C"/>
    <w:rsid w:val="00D06188"/>
    <w:rsid w:val="00D070D9"/>
    <w:rsid w:val="00D075C1"/>
    <w:rsid w:val="00D0760D"/>
    <w:rsid w:val="00D07C42"/>
    <w:rsid w:val="00D11733"/>
    <w:rsid w:val="00D126E0"/>
    <w:rsid w:val="00D13B0D"/>
    <w:rsid w:val="00D14770"/>
    <w:rsid w:val="00D14D49"/>
    <w:rsid w:val="00D172F2"/>
    <w:rsid w:val="00D1741F"/>
    <w:rsid w:val="00D20F70"/>
    <w:rsid w:val="00D219D4"/>
    <w:rsid w:val="00D21DA1"/>
    <w:rsid w:val="00D2238F"/>
    <w:rsid w:val="00D22E14"/>
    <w:rsid w:val="00D232B1"/>
    <w:rsid w:val="00D24161"/>
    <w:rsid w:val="00D24A38"/>
    <w:rsid w:val="00D25C6A"/>
    <w:rsid w:val="00D26EA5"/>
    <w:rsid w:val="00D275CE"/>
    <w:rsid w:val="00D2776E"/>
    <w:rsid w:val="00D30296"/>
    <w:rsid w:val="00D3076B"/>
    <w:rsid w:val="00D30792"/>
    <w:rsid w:val="00D31482"/>
    <w:rsid w:val="00D32488"/>
    <w:rsid w:val="00D32765"/>
    <w:rsid w:val="00D32E4A"/>
    <w:rsid w:val="00D33E2E"/>
    <w:rsid w:val="00D34F39"/>
    <w:rsid w:val="00D35C71"/>
    <w:rsid w:val="00D36B1F"/>
    <w:rsid w:val="00D374AF"/>
    <w:rsid w:val="00D3797B"/>
    <w:rsid w:val="00D431F6"/>
    <w:rsid w:val="00D43D72"/>
    <w:rsid w:val="00D446B1"/>
    <w:rsid w:val="00D450A9"/>
    <w:rsid w:val="00D4512E"/>
    <w:rsid w:val="00D463FA"/>
    <w:rsid w:val="00D466E7"/>
    <w:rsid w:val="00D46EE0"/>
    <w:rsid w:val="00D4759C"/>
    <w:rsid w:val="00D478DE"/>
    <w:rsid w:val="00D47E81"/>
    <w:rsid w:val="00D52139"/>
    <w:rsid w:val="00D529AA"/>
    <w:rsid w:val="00D5367D"/>
    <w:rsid w:val="00D53E1A"/>
    <w:rsid w:val="00D54CAC"/>
    <w:rsid w:val="00D5574D"/>
    <w:rsid w:val="00D5593D"/>
    <w:rsid w:val="00D579B6"/>
    <w:rsid w:val="00D60DE8"/>
    <w:rsid w:val="00D60E65"/>
    <w:rsid w:val="00D610E1"/>
    <w:rsid w:val="00D6195F"/>
    <w:rsid w:val="00D62A0B"/>
    <w:rsid w:val="00D62E3B"/>
    <w:rsid w:val="00D645AB"/>
    <w:rsid w:val="00D66960"/>
    <w:rsid w:val="00D67382"/>
    <w:rsid w:val="00D7022A"/>
    <w:rsid w:val="00D717FC"/>
    <w:rsid w:val="00D71844"/>
    <w:rsid w:val="00D71CDE"/>
    <w:rsid w:val="00D72C15"/>
    <w:rsid w:val="00D72D43"/>
    <w:rsid w:val="00D7320E"/>
    <w:rsid w:val="00D74D2B"/>
    <w:rsid w:val="00D74DC6"/>
    <w:rsid w:val="00D7543C"/>
    <w:rsid w:val="00D755BF"/>
    <w:rsid w:val="00D7632E"/>
    <w:rsid w:val="00D81D7A"/>
    <w:rsid w:val="00D8383E"/>
    <w:rsid w:val="00D83C15"/>
    <w:rsid w:val="00D868D9"/>
    <w:rsid w:val="00D868FE"/>
    <w:rsid w:val="00D9047D"/>
    <w:rsid w:val="00D92F70"/>
    <w:rsid w:val="00D930FA"/>
    <w:rsid w:val="00D9398C"/>
    <w:rsid w:val="00D94976"/>
    <w:rsid w:val="00D9501E"/>
    <w:rsid w:val="00D9560C"/>
    <w:rsid w:val="00D9560E"/>
    <w:rsid w:val="00D95674"/>
    <w:rsid w:val="00D97B45"/>
    <w:rsid w:val="00DA050F"/>
    <w:rsid w:val="00DA1278"/>
    <w:rsid w:val="00DA1BB3"/>
    <w:rsid w:val="00DA2554"/>
    <w:rsid w:val="00DA29B5"/>
    <w:rsid w:val="00DA3229"/>
    <w:rsid w:val="00DA3350"/>
    <w:rsid w:val="00DA3390"/>
    <w:rsid w:val="00DA3AD8"/>
    <w:rsid w:val="00DA403C"/>
    <w:rsid w:val="00DA46A5"/>
    <w:rsid w:val="00DA5160"/>
    <w:rsid w:val="00DA5516"/>
    <w:rsid w:val="00DA6FAC"/>
    <w:rsid w:val="00DA790C"/>
    <w:rsid w:val="00DB02B9"/>
    <w:rsid w:val="00DB078B"/>
    <w:rsid w:val="00DB0B02"/>
    <w:rsid w:val="00DB0E1E"/>
    <w:rsid w:val="00DB1A30"/>
    <w:rsid w:val="00DB25B6"/>
    <w:rsid w:val="00DB261F"/>
    <w:rsid w:val="00DB26EA"/>
    <w:rsid w:val="00DB48F5"/>
    <w:rsid w:val="00DB5244"/>
    <w:rsid w:val="00DB5B7F"/>
    <w:rsid w:val="00DB5F78"/>
    <w:rsid w:val="00DB7D55"/>
    <w:rsid w:val="00DC080F"/>
    <w:rsid w:val="00DC359E"/>
    <w:rsid w:val="00DC451B"/>
    <w:rsid w:val="00DC5F56"/>
    <w:rsid w:val="00DC686B"/>
    <w:rsid w:val="00DC7867"/>
    <w:rsid w:val="00DC78B5"/>
    <w:rsid w:val="00DD0FF2"/>
    <w:rsid w:val="00DD1710"/>
    <w:rsid w:val="00DD18E6"/>
    <w:rsid w:val="00DD2CB8"/>
    <w:rsid w:val="00DD2DD3"/>
    <w:rsid w:val="00DD3648"/>
    <w:rsid w:val="00DD3A64"/>
    <w:rsid w:val="00DD4575"/>
    <w:rsid w:val="00DD51E9"/>
    <w:rsid w:val="00DD68AA"/>
    <w:rsid w:val="00DD7717"/>
    <w:rsid w:val="00DE0DDB"/>
    <w:rsid w:val="00DE1F2A"/>
    <w:rsid w:val="00DE3C9B"/>
    <w:rsid w:val="00DE4625"/>
    <w:rsid w:val="00DE58D9"/>
    <w:rsid w:val="00DE5C3C"/>
    <w:rsid w:val="00DE6445"/>
    <w:rsid w:val="00DE655C"/>
    <w:rsid w:val="00DF0494"/>
    <w:rsid w:val="00DF177E"/>
    <w:rsid w:val="00DF2A16"/>
    <w:rsid w:val="00DF2B36"/>
    <w:rsid w:val="00DF2F0B"/>
    <w:rsid w:val="00DF3E17"/>
    <w:rsid w:val="00DF53A0"/>
    <w:rsid w:val="00DF53AC"/>
    <w:rsid w:val="00DF63EC"/>
    <w:rsid w:val="00DF65FC"/>
    <w:rsid w:val="00DF66B7"/>
    <w:rsid w:val="00DF6FA7"/>
    <w:rsid w:val="00DF71BF"/>
    <w:rsid w:val="00DF7D22"/>
    <w:rsid w:val="00E008FB"/>
    <w:rsid w:val="00E00DC1"/>
    <w:rsid w:val="00E01875"/>
    <w:rsid w:val="00E02142"/>
    <w:rsid w:val="00E022EE"/>
    <w:rsid w:val="00E036F0"/>
    <w:rsid w:val="00E04BC6"/>
    <w:rsid w:val="00E04C44"/>
    <w:rsid w:val="00E06677"/>
    <w:rsid w:val="00E06E60"/>
    <w:rsid w:val="00E077D8"/>
    <w:rsid w:val="00E07A18"/>
    <w:rsid w:val="00E10628"/>
    <w:rsid w:val="00E10D29"/>
    <w:rsid w:val="00E10F74"/>
    <w:rsid w:val="00E14A8E"/>
    <w:rsid w:val="00E15A8E"/>
    <w:rsid w:val="00E15C05"/>
    <w:rsid w:val="00E16F40"/>
    <w:rsid w:val="00E1739C"/>
    <w:rsid w:val="00E1785F"/>
    <w:rsid w:val="00E17D21"/>
    <w:rsid w:val="00E230B3"/>
    <w:rsid w:val="00E232FC"/>
    <w:rsid w:val="00E2400C"/>
    <w:rsid w:val="00E24627"/>
    <w:rsid w:val="00E25078"/>
    <w:rsid w:val="00E26550"/>
    <w:rsid w:val="00E266A0"/>
    <w:rsid w:val="00E2723F"/>
    <w:rsid w:val="00E2757D"/>
    <w:rsid w:val="00E27749"/>
    <w:rsid w:val="00E3064F"/>
    <w:rsid w:val="00E31414"/>
    <w:rsid w:val="00E3166D"/>
    <w:rsid w:val="00E33566"/>
    <w:rsid w:val="00E35166"/>
    <w:rsid w:val="00E351DB"/>
    <w:rsid w:val="00E36C14"/>
    <w:rsid w:val="00E377AA"/>
    <w:rsid w:val="00E40162"/>
    <w:rsid w:val="00E41655"/>
    <w:rsid w:val="00E41E4D"/>
    <w:rsid w:val="00E431E7"/>
    <w:rsid w:val="00E432E4"/>
    <w:rsid w:val="00E4334E"/>
    <w:rsid w:val="00E44E22"/>
    <w:rsid w:val="00E45086"/>
    <w:rsid w:val="00E46027"/>
    <w:rsid w:val="00E466E1"/>
    <w:rsid w:val="00E46D9A"/>
    <w:rsid w:val="00E472F3"/>
    <w:rsid w:val="00E479D9"/>
    <w:rsid w:val="00E5089C"/>
    <w:rsid w:val="00E52052"/>
    <w:rsid w:val="00E52507"/>
    <w:rsid w:val="00E53B3F"/>
    <w:rsid w:val="00E55846"/>
    <w:rsid w:val="00E55A4F"/>
    <w:rsid w:val="00E55AB0"/>
    <w:rsid w:val="00E57203"/>
    <w:rsid w:val="00E57DBD"/>
    <w:rsid w:val="00E63FCB"/>
    <w:rsid w:val="00E6420E"/>
    <w:rsid w:val="00E64D6F"/>
    <w:rsid w:val="00E65388"/>
    <w:rsid w:val="00E67D64"/>
    <w:rsid w:val="00E67EB1"/>
    <w:rsid w:val="00E72579"/>
    <w:rsid w:val="00E72CC4"/>
    <w:rsid w:val="00E73122"/>
    <w:rsid w:val="00E733AA"/>
    <w:rsid w:val="00E73506"/>
    <w:rsid w:val="00E7363C"/>
    <w:rsid w:val="00E73956"/>
    <w:rsid w:val="00E73B8B"/>
    <w:rsid w:val="00E74EEE"/>
    <w:rsid w:val="00E754DA"/>
    <w:rsid w:val="00E75D53"/>
    <w:rsid w:val="00E762C7"/>
    <w:rsid w:val="00E763E8"/>
    <w:rsid w:val="00E76A39"/>
    <w:rsid w:val="00E83D42"/>
    <w:rsid w:val="00E84E49"/>
    <w:rsid w:val="00E85052"/>
    <w:rsid w:val="00E8552E"/>
    <w:rsid w:val="00E866B4"/>
    <w:rsid w:val="00E86B2F"/>
    <w:rsid w:val="00E9047D"/>
    <w:rsid w:val="00E91AEB"/>
    <w:rsid w:val="00E92160"/>
    <w:rsid w:val="00E9262F"/>
    <w:rsid w:val="00E929DF"/>
    <w:rsid w:val="00E92E80"/>
    <w:rsid w:val="00E93D55"/>
    <w:rsid w:val="00E94563"/>
    <w:rsid w:val="00E95F25"/>
    <w:rsid w:val="00E97DFF"/>
    <w:rsid w:val="00EA0488"/>
    <w:rsid w:val="00EA1523"/>
    <w:rsid w:val="00EA1F9F"/>
    <w:rsid w:val="00EA2BB7"/>
    <w:rsid w:val="00EA2EF3"/>
    <w:rsid w:val="00EA31FE"/>
    <w:rsid w:val="00EA3D10"/>
    <w:rsid w:val="00EA3D11"/>
    <w:rsid w:val="00EA4361"/>
    <w:rsid w:val="00EA4AD9"/>
    <w:rsid w:val="00EA4DBE"/>
    <w:rsid w:val="00EA4EE3"/>
    <w:rsid w:val="00EA52C1"/>
    <w:rsid w:val="00EA5D75"/>
    <w:rsid w:val="00EA7390"/>
    <w:rsid w:val="00EA73F6"/>
    <w:rsid w:val="00EA7CDD"/>
    <w:rsid w:val="00EA7DF5"/>
    <w:rsid w:val="00EB0F8B"/>
    <w:rsid w:val="00EB302F"/>
    <w:rsid w:val="00EB3552"/>
    <w:rsid w:val="00EB3D41"/>
    <w:rsid w:val="00EB3F3C"/>
    <w:rsid w:val="00EB4C25"/>
    <w:rsid w:val="00EB51CD"/>
    <w:rsid w:val="00EB6749"/>
    <w:rsid w:val="00EB6850"/>
    <w:rsid w:val="00EB781D"/>
    <w:rsid w:val="00EC1453"/>
    <w:rsid w:val="00EC14D1"/>
    <w:rsid w:val="00EC4A8B"/>
    <w:rsid w:val="00EC4FD0"/>
    <w:rsid w:val="00EC5A38"/>
    <w:rsid w:val="00EC6567"/>
    <w:rsid w:val="00EC7253"/>
    <w:rsid w:val="00EC746D"/>
    <w:rsid w:val="00ED06E1"/>
    <w:rsid w:val="00ED0FD0"/>
    <w:rsid w:val="00ED1354"/>
    <w:rsid w:val="00ED1966"/>
    <w:rsid w:val="00ED2EE8"/>
    <w:rsid w:val="00ED467A"/>
    <w:rsid w:val="00ED53DA"/>
    <w:rsid w:val="00ED5609"/>
    <w:rsid w:val="00ED5A91"/>
    <w:rsid w:val="00ED7AC2"/>
    <w:rsid w:val="00EE079F"/>
    <w:rsid w:val="00EE1A6A"/>
    <w:rsid w:val="00EE1FA1"/>
    <w:rsid w:val="00EE2774"/>
    <w:rsid w:val="00EE2E79"/>
    <w:rsid w:val="00EE3274"/>
    <w:rsid w:val="00EE42B2"/>
    <w:rsid w:val="00EE4D51"/>
    <w:rsid w:val="00EE5A8A"/>
    <w:rsid w:val="00EE5FBD"/>
    <w:rsid w:val="00EE7A08"/>
    <w:rsid w:val="00EF0483"/>
    <w:rsid w:val="00EF1307"/>
    <w:rsid w:val="00EF1434"/>
    <w:rsid w:val="00EF2448"/>
    <w:rsid w:val="00EF28FD"/>
    <w:rsid w:val="00EF343C"/>
    <w:rsid w:val="00EF350A"/>
    <w:rsid w:val="00EF51F1"/>
    <w:rsid w:val="00EF5583"/>
    <w:rsid w:val="00EF559E"/>
    <w:rsid w:val="00EF5E08"/>
    <w:rsid w:val="00EF5E55"/>
    <w:rsid w:val="00EF6110"/>
    <w:rsid w:val="00EF6F03"/>
    <w:rsid w:val="00F01B03"/>
    <w:rsid w:val="00F01D2B"/>
    <w:rsid w:val="00F03E56"/>
    <w:rsid w:val="00F04259"/>
    <w:rsid w:val="00F05516"/>
    <w:rsid w:val="00F07074"/>
    <w:rsid w:val="00F07D6E"/>
    <w:rsid w:val="00F1015F"/>
    <w:rsid w:val="00F11692"/>
    <w:rsid w:val="00F116DE"/>
    <w:rsid w:val="00F11B1A"/>
    <w:rsid w:val="00F11C09"/>
    <w:rsid w:val="00F11C7A"/>
    <w:rsid w:val="00F12814"/>
    <w:rsid w:val="00F140BD"/>
    <w:rsid w:val="00F14A73"/>
    <w:rsid w:val="00F14F7D"/>
    <w:rsid w:val="00F1506B"/>
    <w:rsid w:val="00F15094"/>
    <w:rsid w:val="00F1617C"/>
    <w:rsid w:val="00F167BB"/>
    <w:rsid w:val="00F171B3"/>
    <w:rsid w:val="00F22212"/>
    <w:rsid w:val="00F222E0"/>
    <w:rsid w:val="00F22603"/>
    <w:rsid w:val="00F23305"/>
    <w:rsid w:val="00F23C69"/>
    <w:rsid w:val="00F245E6"/>
    <w:rsid w:val="00F24DE5"/>
    <w:rsid w:val="00F272E6"/>
    <w:rsid w:val="00F27615"/>
    <w:rsid w:val="00F301B3"/>
    <w:rsid w:val="00F31606"/>
    <w:rsid w:val="00F316F7"/>
    <w:rsid w:val="00F31ADB"/>
    <w:rsid w:val="00F31CC7"/>
    <w:rsid w:val="00F32304"/>
    <w:rsid w:val="00F329D8"/>
    <w:rsid w:val="00F32BE5"/>
    <w:rsid w:val="00F3319A"/>
    <w:rsid w:val="00F33B74"/>
    <w:rsid w:val="00F34B59"/>
    <w:rsid w:val="00F34D1F"/>
    <w:rsid w:val="00F35189"/>
    <w:rsid w:val="00F35661"/>
    <w:rsid w:val="00F35706"/>
    <w:rsid w:val="00F35CA4"/>
    <w:rsid w:val="00F35CAD"/>
    <w:rsid w:val="00F368DB"/>
    <w:rsid w:val="00F37478"/>
    <w:rsid w:val="00F376C8"/>
    <w:rsid w:val="00F40742"/>
    <w:rsid w:val="00F409EB"/>
    <w:rsid w:val="00F42286"/>
    <w:rsid w:val="00F42B94"/>
    <w:rsid w:val="00F42F28"/>
    <w:rsid w:val="00F4336B"/>
    <w:rsid w:val="00F44469"/>
    <w:rsid w:val="00F4463E"/>
    <w:rsid w:val="00F457E1"/>
    <w:rsid w:val="00F46002"/>
    <w:rsid w:val="00F46FAC"/>
    <w:rsid w:val="00F46FBE"/>
    <w:rsid w:val="00F470DF"/>
    <w:rsid w:val="00F47964"/>
    <w:rsid w:val="00F47E93"/>
    <w:rsid w:val="00F51ED0"/>
    <w:rsid w:val="00F52830"/>
    <w:rsid w:val="00F532B8"/>
    <w:rsid w:val="00F53523"/>
    <w:rsid w:val="00F54418"/>
    <w:rsid w:val="00F54ACC"/>
    <w:rsid w:val="00F5545E"/>
    <w:rsid w:val="00F55898"/>
    <w:rsid w:val="00F559DC"/>
    <w:rsid w:val="00F576D3"/>
    <w:rsid w:val="00F60008"/>
    <w:rsid w:val="00F60CFD"/>
    <w:rsid w:val="00F60E1D"/>
    <w:rsid w:val="00F615D0"/>
    <w:rsid w:val="00F634EB"/>
    <w:rsid w:val="00F65EE0"/>
    <w:rsid w:val="00F66176"/>
    <w:rsid w:val="00F661A2"/>
    <w:rsid w:val="00F67D5A"/>
    <w:rsid w:val="00F70DE0"/>
    <w:rsid w:val="00F71512"/>
    <w:rsid w:val="00F71FCD"/>
    <w:rsid w:val="00F72958"/>
    <w:rsid w:val="00F7563C"/>
    <w:rsid w:val="00F75B0A"/>
    <w:rsid w:val="00F76300"/>
    <w:rsid w:val="00F7681C"/>
    <w:rsid w:val="00F76CA3"/>
    <w:rsid w:val="00F80569"/>
    <w:rsid w:val="00F80ED9"/>
    <w:rsid w:val="00F81B06"/>
    <w:rsid w:val="00F82EAE"/>
    <w:rsid w:val="00F83437"/>
    <w:rsid w:val="00F83815"/>
    <w:rsid w:val="00F85AF6"/>
    <w:rsid w:val="00F85D1E"/>
    <w:rsid w:val="00F86082"/>
    <w:rsid w:val="00F86885"/>
    <w:rsid w:val="00F8753A"/>
    <w:rsid w:val="00F87BFB"/>
    <w:rsid w:val="00F900F6"/>
    <w:rsid w:val="00F906BC"/>
    <w:rsid w:val="00F908DD"/>
    <w:rsid w:val="00F93DE8"/>
    <w:rsid w:val="00F95168"/>
    <w:rsid w:val="00F95DD8"/>
    <w:rsid w:val="00F95DFE"/>
    <w:rsid w:val="00F96A0D"/>
    <w:rsid w:val="00F96CE1"/>
    <w:rsid w:val="00F96ECF"/>
    <w:rsid w:val="00F97993"/>
    <w:rsid w:val="00F97F67"/>
    <w:rsid w:val="00FA0402"/>
    <w:rsid w:val="00FA092C"/>
    <w:rsid w:val="00FA0F4C"/>
    <w:rsid w:val="00FA1605"/>
    <w:rsid w:val="00FA1731"/>
    <w:rsid w:val="00FA1752"/>
    <w:rsid w:val="00FA3383"/>
    <w:rsid w:val="00FA3FE2"/>
    <w:rsid w:val="00FA45B8"/>
    <w:rsid w:val="00FA4EFE"/>
    <w:rsid w:val="00FA516D"/>
    <w:rsid w:val="00FA633F"/>
    <w:rsid w:val="00FA637E"/>
    <w:rsid w:val="00FA7E7E"/>
    <w:rsid w:val="00FB0F12"/>
    <w:rsid w:val="00FB1F24"/>
    <w:rsid w:val="00FB238C"/>
    <w:rsid w:val="00FB33D8"/>
    <w:rsid w:val="00FB37E0"/>
    <w:rsid w:val="00FB3869"/>
    <w:rsid w:val="00FB40D0"/>
    <w:rsid w:val="00FB414F"/>
    <w:rsid w:val="00FB53A0"/>
    <w:rsid w:val="00FB5870"/>
    <w:rsid w:val="00FB5884"/>
    <w:rsid w:val="00FB7B65"/>
    <w:rsid w:val="00FB7CFE"/>
    <w:rsid w:val="00FC0500"/>
    <w:rsid w:val="00FC10A3"/>
    <w:rsid w:val="00FC1103"/>
    <w:rsid w:val="00FC1218"/>
    <w:rsid w:val="00FC148A"/>
    <w:rsid w:val="00FC216D"/>
    <w:rsid w:val="00FC2446"/>
    <w:rsid w:val="00FC367A"/>
    <w:rsid w:val="00FC4341"/>
    <w:rsid w:val="00FC46B3"/>
    <w:rsid w:val="00FC5042"/>
    <w:rsid w:val="00FC69E0"/>
    <w:rsid w:val="00FC6C79"/>
    <w:rsid w:val="00FC6E7B"/>
    <w:rsid w:val="00FC7263"/>
    <w:rsid w:val="00FD0023"/>
    <w:rsid w:val="00FD011A"/>
    <w:rsid w:val="00FD0707"/>
    <w:rsid w:val="00FD10E2"/>
    <w:rsid w:val="00FD1A1B"/>
    <w:rsid w:val="00FD1B24"/>
    <w:rsid w:val="00FD1B4E"/>
    <w:rsid w:val="00FD1E50"/>
    <w:rsid w:val="00FD3973"/>
    <w:rsid w:val="00FD434B"/>
    <w:rsid w:val="00FD51B6"/>
    <w:rsid w:val="00FD59EB"/>
    <w:rsid w:val="00FD6776"/>
    <w:rsid w:val="00FD6A52"/>
    <w:rsid w:val="00FD6EE0"/>
    <w:rsid w:val="00FD7CDB"/>
    <w:rsid w:val="00FE0105"/>
    <w:rsid w:val="00FE05C0"/>
    <w:rsid w:val="00FE2C94"/>
    <w:rsid w:val="00FE2EDF"/>
    <w:rsid w:val="00FE35A4"/>
    <w:rsid w:val="00FE41CF"/>
    <w:rsid w:val="00FE4FC5"/>
    <w:rsid w:val="00FE51D8"/>
    <w:rsid w:val="00FE72C8"/>
    <w:rsid w:val="00FF02DF"/>
    <w:rsid w:val="00FF0543"/>
    <w:rsid w:val="00FF199A"/>
    <w:rsid w:val="00FF4EF1"/>
    <w:rsid w:val="00FF545B"/>
    <w:rsid w:val="00FF5D08"/>
    <w:rsid w:val="00FF7DDD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A67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7A3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A67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nhideWhenUsed/>
    <w:rsid w:val="00004E36"/>
    <w:pPr>
      <w:widowControl/>
      <w:autoSpaceDE/>
      <w:autoSpaceDN/>
      <w:adjustRightInd/>
      <w:ind w:right="-286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004E36"/>
    <w:rPr>
      <w:rFonts w:ascii="Times New Roman" w:eastAsia="Times New Roman" w:hAnsi="Times New Roman"/>
      <w:sz w:val="26"/>
    </w:rPr>
  </w:style>
  <w:style w:type="paragraph" w:styleId="a7">
    <w:name w:val="footnote text"/>
    <w:basedOn w:val="a"/>
    <w:link w:val="a8"/>
    <w:semiHidden/>
    <w:unhideWhenUsed/>
    <w:rsid w:val="0053446E"/>
  </w:style>
  <w:style w:type="character" w:customStyle="1" w:styleId="a8">
    <w:name w:val="Текст сноски Знак"/>
    <w:basedOn w:val="a0"/>
    <w:link w:val="a7"/>
    <w:semiHidden/>
    <w:rsid w:val="0053446E"/>
    <w:rPr>
      <w:rFonts w:ascii="Times New Roman" w:eastAsia="Times New Roman" w:hAnsi="Times New Roman"/>
    </w:rPr>
  </w:style>
  <w:style w:type="character" w:styleId="a9">
    <w:name w:val="footnote reference"/>
    <w:basedOn w:val="a0"/>
    <w:semiHidden/>
    <w:unhideWhenUsed/>
    <w:rsid w:val="005344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01D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D2B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175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754A"/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rsid w:val="002D343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343A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3A28E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10D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unhideWhenUsed/>
    <w:rsid w:val="0060770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07701"/>
    <w:rPr>
      <w:rFonts w:ascii="Times New Roman" w:eastAsia="Times New Roman" w:hAnsi="Times New Roman"/>
    </w:rPr>
  </w:style>
  <w:style w:type="character" w:styleId="ae">
    <w:name w:val="Hyperlink"/>
    <w:basedOn w:val="a0"/>
    <w:uiPriority w:val="99"/>
    <w:semiHidden/>
    <w:unhideWhenUsed/>
    <w:rsid w:val="009C3217"/>
    <w:rPr>
      <w:color w:val="0000FF"/>
      <w:u w:val="single"/>
    </w:rPr>
  </w:style>
  <w:style w:type="paragraph" w:customStyle="1" w:styleId="ConsPlusNormal">
    <w:name w:val="ConsPlusNormal"/>
    <w:rsid w:val="00EC14D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rsid w:val="00D275CE"/>
    <w:pPr>
      <w:spacing w:line="300" w:lineRule="exact"/>
      <w:ind w:firstLine="163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75C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D275C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D275CE"/>
    <w:pPr>
      <w:spacing w:line="294" w:lineRule="exact"/>
      <w:ind w:firstLine="542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0141;fld=134;dst=103015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5100;fld=134;dst=1002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100;fld=134;dst=100268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86;&#1088;&#1086;&#1073;&#1077;&#1081;&#1085;&#1080;&#1082;&#1086;&#1074;\&#1053;&#1086;&#1074;&#1086;&#1095;&#1077;&#1088;&#1082;&#1072;&#1089;&#1089;&#1082;&#1072;&#1103;%20&#1050;&#1069;&#1063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0A73-F6A6-438F-B648-C1E2E6C4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2299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Ростовское УФАС РФ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</dc:creator>
  <cp:lastModifiedBy>Коробейников Н.А.</cp:lastModifiedBy>
  <cp:revision>1542</cp:revision>
  <cp:lastPrinted>2011-02-03T09:43:00Z</cp:lastPrinted>
  <dcterms:created xsi:type="dcterms:W3CDTF">2010-08-27T12:37:00Z</dcterms:created>
  <dcterms:modified xsi:type="dcterms:W3CDTF">2013-05-20T11:44:00Z</dcterms:modified>
</cp:coreProperties>
</file>